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502"/>
        <w:gridCol w:w="2298"/>
      </w:tblGrid>
      <w:tr w:rsidR="005C4FD3" w:rsidTr="009F48CD">
        <w:tc>
          <w:tcPr>
            <w:tcW w:w="3936" w:type="pct"/>
            <w:tcBorders>
              <w:top w:val="nil"/>
              <w:left w:val="nil"/>
              <w:bottom w:val="nil"/>
              <w:right w:val="nil"/>
            </w:tcBorders>
            <w:tcMar>
              <w:top w:w="0" w:type="dxa"/>
              <w:left w:w="6" w:type="dxa"/>
              <w:bottom w:w="0" w:type="dxa"/>
              <w:right w:w="6" w:type="dxa"/>
            </w:tcMar>
            <w:hideMark/>
          </w:tcPr>
          <w:p w:rsidR="005C4FD3" w:rsidRDefault="005C4FD3" w:rsidP="009F48CD">
            <w:pPr>
              <w:pStyle w:val="newncpi"/>
            </w:pPr>
            <w:r>
              <w:t> </w:t>
            </w:r>
          </w:p>
        </w:tc>
        <w:tc>
          <w:tcPr>
            <w:tcW w:w="1064" w:type="pct"/>
            <w:tcBorders>
              <w:top w:val="nil"/>
              <w:left w:val="nil"/>
              <w:bottom w:val="nil"/>
              <w:right w:val="nil"/>
            </w:tcBorders>
            <w:tcMar>
              <w:top w:w="0" w:type="dxa"/>
              <w:left w:w="6" w:type="dxa"/>
              <w:bottom w:w="0" w:type="dxa"/>
              <w:right w:w="6" w:type="dxa"/>
            </w:tcMar>
            <w:hideMark/>
          </w:tcPr>
          <w:p w:rsidR="005C4FD3" w:rsidRDefault="005C4FD3" w:rsidP="009F48CD">
            <w:pPr>
              <w:pStyle w:val="capu1"/>
            </w:pPr>
            <w:r>
              <w:t>УТВЕРЖДЕНО</w:t>
            </w:r>
          </w:p>
          <w:p w:rsidR="005C4FD3" w:rsidRDefault="005C4FD3" w:rsidP="009F48CD">
            <w:pPr>
              <w:pStyle w:val="cap1"/>
            </w:pPr>
            <w:hyperlink w:anchor="a1" w:tooltip="+" w:history="1">
              <w:r>
                <w:rPr>
                  <w:rStyle w:val="a3"/>
                </w:rPr>
                <w:t>Указ</w:t>
              </w:r>
            </w:hyperlink>
            <w:r>
              <w:t xml:space="preserve"> Президента</w:t>
            </w:r>
            <w:r>
              <w:br/>
              <w:t>Республики Беларусь</w:t>
            </w:r>
          </w:p>
          <w:p w:rsidR="005C4FD3" w:rsidRDefault="005C4FD3" w:rsidP="009F48CD">
            <w:pPr>
              <w:pStyle w:val="cap1"/>
            </w:pPr>
            <w:r>
              <w:t>27.01.2022 № 23</w:t>
            </w:r>
          </w:p>
        </w:tc>
      </w:tr>
    </w:tbl>
    <w:p w:rsidR="005C4FD3" w:rsidRDefault="005C4FD3" w:rsidP="005C4FD3">
      <w:pPr>
        <w:pStyle w:val="titleu"/>
      </w:pPr>
      <w:bookmarkStart w:id="0" w:name="a15"/>
      <w:bookmarkEnd w:id="0"/>
      <w:r>
        <w:t>ПРАВИЛА</w:t>
      </w:r>
      <w:r>
        <w:br/>
        <w:t>приема лиц для получения среднего специального образования</w:t>
      </w:r>
    </w:p>
    <w:p w:rsidR="005C4FD3" w:rsidRDefault="005C4FD3" w:rsidP="005C4FD3">
      <w:pPr>
        <w:pStyle w:val="chapter"/>
      </w:pPr>
      <w:bookmarkStart w:id="1" w:name="a102"/>
      <w:bookmarkEnd w:id="1"/>
      <w:r>
        <w:t>ГЛАВА 1</w:t>
      </w:r>
      <w:r>
        <w:br/>
        <w:t>ОБЩИЕ ПОЛОЖЕНИЯ</w:t>
      </w:r>
    </w:p>
    <w:p w:rsidR="005C4FD3" w:rsidRDefault="005C4FD3" w:rsidP="005C4FD3">
      <w:pPr>
        <w:pStyle w:val="point"/>
      </w:pPr>
      <w:r>
        <w:t>1. Настоящими Правилами регулируется порядок приема лиц для получения среднего специального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среднего специального образования (далее – УССО).</w:t>
      </w:r>
    </w:p>
    <w:p w:rsidR="005C4FD3" w:rsidRDefault="005C4FD3" w:rsidP="005C4FD3">
      <w:pPr>
        <w:pStyle w:val="point"/>
      </w:pPr>
      <w:r>
        <w:t>2. В УССО для получения среднего специального образования в очной (дневной) форме получения образования могут поступать лица, имеющие общее базовое, общее среднее или профессионально-техническое образование с общим средним образованием, а в очной (вечерней), заочной или дистанционной форме получения образования – лица, имеющие общее среднее или профессионально-техническое образование с общим средним образованием.</w:t>
      </w:r>
    </w:p>
    <w:p w:rsidR="005C4FD3" w:rsidRDefault="005C4FD3" w:rsidP="005C4FD3">
      <w:pPr>
        <w:pStyle w:val="point"/>
      </w:pPr>
      <w:bookmarkStart w:id="2" w:name="a51"/>
      <w:bookmarkEnd w:id="2"/>
      <w:r>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среднего специального образования:</w:t>
      </w:r>
    </w:p>
    <w:p w:rsidR="005C4FD3" w:rsidRDefault="005C4FD3" w:rsidP="005C4FD3">
      <w:pPr>
        <w:pStyle w:val="newncpi"/>
      </w:pPr>
      <w:r>
        <w:t>в государственных УССО за счет средств республиканского и (или) местного бюджетов (далее – бюджет), если среднее специальное образование за счет средств бюджета получается ими впервые;</w:t>
      </w:r>
    </w:p>
    <w:p w:rsidR="005C4FD3" w:rsidRDefault="005C4FD3" w:rsidP="005C4FD3">
      <w:pPr>
        <w:pStyle w:val="newncpi"/>
      </w:pPr>
      <w:r>
        <w:t>в государственных или частных УССО за счет средств юридических, физических лиц, индивидуальных предпринимателей или собственных средств гражданина (далее – на платной основе).</w:t>
      </w:r>
    </w:p>
    <w:p w:rsidR="005C4FD3" w:rsidRDefault="005C4FD3" w:rsidP="005C4FD3">
      <w:pPr>
        <w:pStyle w:val="newncpi"/>
      </w:pPr>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t>Кыргызской</w:t>
      </w:r>
      <w:proofErr w:type="spellEnd"/>
      <w:r>
        <w:t xml:space="preserve"> Республики, Республики Таджикистан вправе участвовать в конкурсе на получение среднего специального образования в государственных и частных УССО. При этом указанные лица вправе поступать в УССО для получения среднего специального образования на условиях, предусмотренных в </w:t>
      </w:r>
      <w:hyperlink w:anchor="a51" w:tooltip="+" w:history="1">
        <w:r>
          <w:rPr>
            <w:rStyle w:val="a3"/>
          </w:rPr>
          <w:t>части первой</w:t>
        </w:r>
      </w:hyperlink>
      <w:r>
        <w:t xml:space="preserve"> настоящего пункта или </w:t>
      </w:r>
      <w:hyperlink w:anchor="a50" w:tooltip="+" w:history="1">
        <w:r>
          <w:rPr>
            <w:rStyle w:val="a3"/>
          </w:rPr>
          <w:t>части первой</w:t>
        </w:r>
      </w:hyperlink>
      <w:r>
        <w:t xml:space="preserve"> пункта 6 настоящих Правил.</w:t>
      </w:r>
    </w:p>
    <w:p w:rsidR="005C4FD3" w:rsidRDefault="005C4FD3" w:rsidP="005C4FD3">
      <w:pPr>
        <w:pStyle w:val="newncpi"/>
      </w:pPr>
      <w: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среднего специального образования на условиях, предусмотренных в </w:t>
      </w:r>
      <w:hyperlink w:anchor="a50" w:tooltip="+" w:history="1">
        <w:r>
          <w:rPr>
            <w:rStyle w:val="a3"/>
          </w:rPr>
          <w:t>пункте 6</w:t>
        </w:r>
      </w:hyperlink>
      <w:r>
        <w:t xml:space="preserve"> настоящих Правил.</w:t>
      </w:r>
    </w:p>
    <w:p w:rsidR="005C4FD3" w:rsidRDefault="005C4FD3" w:rsidP="005C4FD3">
      <w:pPr>
        <w:pStyle w:val="point"/>
      </w:pPr>
      <w:bookmarkStart w:id="3" w:name="a142"/>
      <w:bookmarkEnd w:id="3"/>
      <w:r>
        <w:t>4. В конкурсе на получение среднего специального образования в очной (вечерней), заочной или дистанционной форме получения образования за счет средств бюджета вправе участвовать лица, указанные в </w:t>
      </w:r>
      <w:hyperlink w:anchor="a51" w:tooltip="+" w:history="1">
        <w:r>
          <w:rPr>
            <w:rStyle w:val="a3"/>
          </w:rPr>
          <w:t>пункте 3</w:t>
        </w:r>
      </w:hyperlink>
      <w:r>
        <w:t xml:space="preserve"> настоящих Правил, которые:</w:t>
      </w:r>
    </w:p>
    <w:p w:rsidR="005C4FD3" w:rsidRDefault="005C4FD3" w:rsidP="005C4FD3">
      <w:pPr>
        <w:pStyle w:val="newncpi"/>
      </w:pPr>
      <w:r>
        <w:t xml:space="preserve">имеют общее среднее образование и не менее 10 месяцев на дату подачи документов в приемную комиссию УССО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w:t>
      </w:r>
      <w:r>
        <w:lastRenderedPageBreak/>
        <w:t>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w:t>
      </w:r>
    </w:p>
    <w:p w:rsidR="005C4FD3" w:rsidRDefault="005C4FD3" w:rsidP="005C4FD3">
      <w:pPr>
        <w:pStyle w:val="newncpi"/>
      </w:pPr>
      <w:r>
        <w:t>имеют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
    <w:p w:rsidR="005C4FD3" w:rsidRDefault="005C4FD3" w:rsidP="005C4FD3">
      <w:pPr>
        <w:pStyle w:val="newncpi"/>
      </w:pPr>
      <w: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5C4FD3" w:rsidRDefault="005C4FD3" w:rsidP="005C4FD3">
      <w:pPr>
        <w:pStyle w:val="newncpi"/>
      </w:pPr>
      <w:r>
        <w:t>являются детьми-инвалидами в возрасте до 18 лет, инвалидами I или II группы, имеющими общее среднее, профессионально-техническое образование с общим средним образованием, при отсутствии медицинских противопоказаний к обучению по получаемой специальности;</w:t>
      </w:r>
    </w:p>
    <w:p w:rsidR="005C4FD3" w:rsidRDefault="005C4FD3" w:rsidP="005C4FD3">
      <w:pPr>
        <w:pStyle w:val="newncpi"/>
      </w:pPr>
      <w:r>
        <w:t>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5C4FD3" w:rsidRDefault="005C4FD3" w:rsidP="005C4FD3">
      <w:pPr>
        <w:pStyle w:val="newncpi"/>
      </w:pPr>
      <w:bookmarkStart w:id="4" w:name="a56"/>
      <w:bookmarkEnd w:id="4"/>
      <w:r>
        <w:t>имеют общее среднее, профессионально-техническое образование с общим средним образованием и прошли срочную военную службу (службу в резерве) в год приема или в году, предшествующем году приема (при наличии рекомендаций воинских частей, органов пограничной службы на обучение в учреждениях образования).</w:t>
      </w:r>
    </w:p>
    <w:p w:rsidR="005C4FD3" w:rsidRDefault="005C4FD3" w:rsidP="005C4FD3">
      <w:pPr>
        <w:pStyle w:val="newncpi"/>
      </w:pPr>
      <w:r>
        <w:t>Иные лица, имеющие общее среднее или профессионально-техническое образование с общим средним образованием, участвуют в конкурсе на получение среднего специального образования в очной (вечерней), заочной или дистанционной форме получения образования на платной основе.</w:t>
      </w:r>
    </w:p>
    <w:p w:rsidR="005C4FD3" w:rsidRDefault="005C4FD3" w:rsidP="005C4FD3">
      <w:pPr>
        <w:pStyle w:val="newncpi"/>
      </w:pPr>
      <w:r>
        <w:t>Перечень специальностей профессионально-технического образования, соответствующих профилю (направлению) среднего специального образования, устанавливается Министерством образования.</w:t>
      </w:r>
    </w:p>
    <w:p w:rsidR="005C4FD3" w:rsidRDefault="005C4FD3" w:rsidP="005C4FD3">
      <w:pPr>
        <w:pStyle w:val="point"/>
      </w:pPr>
      <w:r>
        <w:t>5. В конкурсе на получение среднего специального образования:</w:t>
      </w:r>
    </w:p>
    <w:p w:rsidR="005C4FD3" w:rsidRDefault="005C4FD3" w:rsidP="005C4FD3">
      <w:pPr>
        <w:pStyle w:val="newncpi"/>
      </w:pPr>
      <w:r>
        <w:t>по специальностям для Вооруженных Сил Республики Беларусь, других войск и воинских формирований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 законодательством;</w:t>
      </w:r>
    </w:p>
    <w:p w:rsidR="005C4FD3" w:rsidRDefault="005C4FD3" w:rsidP="005C4FD3">
      <w:pPr>
        <w:pStyle w:val="newncpi"/>
      </w:pPr>
      <w:r>
        <w:t>по специальности «Организация движения на воздушном транспорте»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5C4FD3" w:rsidRDefault="005C4FD3" w:rsidP="005C4FD3">
      <w:pPr>
        <w:pStyle w:val="newncpi"/>
      </w:pPr>
      <w:r>
        <w:t>по специальности «Физическая культура» вправе участвовать лица, указанные в </w:t>
      </w:r>
      <w:hyperlink w:anchor="a51" w:tooltip="+" w:history="1">
        <w:r>
          <w:rPr>
            <w:rStyle w:val="a3"/>
          </w:rPr>
          <w:t>пункте 3</w:t>
        </w:r>
      </w:hyperlink>
      <w:r>
        <w:t xml:space="preserve"> настоящих Правил, распределяемые в соответствии с медицинской </w:t>
      </w:r>
      <w:hyperlink r:id="rId4" w:anchor="a8" w:tooltip="+" w:history="1">
        <w:r>
          <w:rPr>
            <w:rStyle w:val="a3"/>
          </w:rPr>
          <w:t>справкой</w:t>
        </w:r>
      </w:hyperlink>
      <w:r>
        <w:t xml:space="preserve"> о состоянии здоровья по форме, установленной Министерством здравоохранения, в основную или подготовительную медицинскую группу, а также лица</w:t>
      </w:r>
      <w:hyperlink w:anchor="a86" w:tooltip="+" w:history="1">
        <w:r>
          <w:rPr>
            <w:rStyle w:val="a3"/>
          </w:rPr>
          <w:t>*</w:t>
        </w:r>
      </w:hyperlink>
      <w:r>
        <w:t xml:space="preserve">, имеющие заключение </w:t>
      </w:r>
      <w:hyperlink r:id="rId5" w:anchor="a2" w:tooltip="+" w:history="1">
        <w:r>
          <w:rPr>
            <w:rStyle w:val="a3"/>
          </w:rPr>
          <w:t>врачебно-консультационной</w:t>
        </w:r>
      </w:hyperlink>
      <w:r>
        <w:t xml:space="preserve"> или </w:t>
      </w:r>
      <w:hyperlink r:id="rId6" w:anchor="a51" w:tooltip="+" w:history="1">
        <w:r>
          <w:rPr>
            <w:rStyle w:val="a3"/>
          </w:rPr>
          <w:t>медико-реабилитационной</w:t>
        </w:r>
      </w:hyperlink>
      <w:r>
        <w:t xml:space="preserve"> экспертной комиссии об отсутствии медицинских противопоказаний к обучению по специальности «Физическая культура».</w:t>
      </w:r>
    </w:p>
    <w:p w:rsidR="005C4FD3" w:rsidRDefault="005C4FD3" w:rsidP="005C4FD3">
      <w:pPr>
        <w:pStyle w:val="snoskiline"/>
      </w:pPr>
      <w:r>
        <w:t>______________________________</w:t>
      </w:r>
    </w:p>
    <w:p w:rsidR="005C4FD3" w:rsidRDefault="005C4FD3" w:rsidP="005C4FD3">
      <w:pPr>
        <w:pStyle w:val="snoski"/>
        <w:spacing w:after="240"/>
      </w:pPr>
      <w:bookmarkStart w:id="5" w:name="a86"/>
      <w:bookmarkEnd w:id="5"/>
      <w:r>
        <w:t>* Для лиц с нарушениями зрения, слуха, функций опорно-двигательного аппарата, детей-инвалидов в возрасте до 18 лет, инвалидов I, II или III группы.</w:t>
      </w:r>
    </w:p>
    <w:p w:rsidR="005C4FD3" w:rsidRDefault="005C4FD3" w:rsidP="005C4FD3">
      <w:pPr>
        <w:pStyle w:val="point"/>
      </w:pPr>
      <w:bookmarkStart w:id="6" w:name="a50"/>
      <w:bookmarkEnd w:id="6"/>
      <w:r>
        <w:lastRenderedPageBreak/>
        <w:t>6. Иностранные граждане и лица без гражданства, за исключением лиц, указанных в </w:t>
      </w:r>
      <w:hyperlink w:anchor="a52" w:tooltip="+" w:history="1">
        <w:r>
          <w:rPr>
            <w:rStyle w:val="a3"/>
          </w:rPr>
          <w:t>части второй</w:t>
        </w:r>
      </w:hyperlink>
      <w:r>
        <w:t xml:space="preserve"> настоящего пункта, могут поступать в УССО для получения среднего специального образования:</w:t>
      </w:r>
    </w:p>
    <w:p w:rsidR="005C4FD3" w:rsidRDefault="005C4FD3" w:rsidP="005C4FD3">
      <w:pPr>
        <w:pStyle w:val="newncpi"/>
      </w:pPr>
      <w:r>
        <w:t>за счет средств бюджета или на платной основе – в соответствии с международными договорами Республики Беларусь;</w:t>
      </w:r>
    </w:p>
    <w:p w:rsidR="005C4FD3" w:rsidRDefault="005C4FD3" w:rsidP="005C4FD3">
      <w:pPr>
        <w:pStyle w:val="newncpi"/>
      </w:pPr>
      <w: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w:t>
      </w:r>
    </w:p>
    <w:p w:rsidR="005C4FD3" w:rsidRDefault="005C4FD3" w:rsidP="005C4FD3">
      <w:pPr>
        <w:pStyle w:val="newncpi"/>
      </w:pPr>
      <w:bookmarkStart w:id="7" w:name="a70"/>
      <w:bookmarkEnd w:id="7"/>
      <w:r>
        <w:t xml:space="preserve">на платной основе – по результатам собеседования в УССО, </w:t>
      </w:r>
      <w:hyperlink r:id="rId7" w:anchor="a2" w:tooltip="+" w:history="1">
        <w:r>
          <w:rPr>
            <w:rStyle w:val="a3"/>
          </w:rPr>
          <w:t>порядок</w:t>
        </w:r>
      </w:hyperlink>
      <w:r>
        <w:t xml:space="preserve"> проведения которого устанавливается Министерством образования, определяющего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 а также дополнительного собеседования по специальности или проверки на уровень физической подготовленности, порядок проведения которых устанавливается УССО, – для лиц, поступающих в соответствии с </w:t>
      </w:r>
      <w:hyperlink w:anchor="a69" w:tooltip="+" w:history="1">
        <w:r>
          <w:rPr>
            <w:rStyle w:val="a3"/>
          </w:rPr>
          <w:t>частью седьмой</w:t>
        </w:r>
      </w:hyperlink>
      <w:r>
        <w:t xml:space="preserve"> пункта 16 настоящих Правил.</w:t>
      </w:r>
    </w:p>
    <w:p w:rsidR="005C4FD3" w:rsidRDefault="005C4FD3" w:rsidP="005C4FD3">
      <w:pPr>
        <w:pStyle w:val="newncpi"/>
      </w:pPr>
      <w:bookmarkStart w:id="8" w:name="a52"/>
      <w:bookmarkEnd w:id="8"/>
      <w:r>
        <w:t>Иностранные граждане и лица без гражданства, постоянно проживающие за пределами Республики Беларусь, поступающие в государственные УССО, финансируемые за счет средств республиканского бюджета, для получения среднего специального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5C4FD3" w:rsidRDefault="005C4FD3" w:rsidP="005C4FD3">
      <w:pPr>
        <w:pStyle w:val="newncpi"/>
      </w:pPr>
      <w:r>
        <w:t>Прием иностранных граждан и лиц без гражданства для получения среднего специального образования осуществляется на основе:</w:t>
      </w:r>
    </w:p>
    <w:p w:rsidR="005C4FD3" w:rsidRDefault="005C4FD3" w:rsidP="005C4FD3">
      <w:pPr>
        <w:pStyle w:val="newncpi"/>
      </w:pPr>
      <w:hyperlink r:id="rId8" w:anchor="a68" w:tooltip="+" w:history="1">
        <w:r>
          <w:rPr>
            <w:rStyle w:val="a3"/>
          </w:rPr>
          <w:t>договора</w:t>
        </w:r>
      </w:hyperlink>
      <w:r>
        <w:t xml:space="preserve"> о подготовке специалиста (рабочего) со средним специальным образованием за счет средств бюджета;</w:t>
      </w:r>
    </w:p>
    <w:p w:rsidR="005C4FD3" w:rsidRDefault="005C4FD3" w:rsidP="005C4FD3">
      <w:pPr>
        <w:pStyle w:val="newncpi"/>
      </w:pPr>
      <w:hyperlink r:id="rId9" w:anchor="a71" w:tooltip="+" w:history="1">
        <w:r>
          <w:rPr>
            <w:rStyle w:val="a3"/>
          </w:rPr>
          <w:t>договора</w:t>
        </w:r>
      </w:hyperlink>
      <w:r>
        <w:t xml:space="preserve"> о подготовке специалиста (рабочего) со средним специальным образованием на платной основе;</w:t>
      </w:r>
    </w:p>
    <w:p w:rsidR="005C4FD3" w:rsidRDefault="005C4FD3" w:rsidP="005C4FD3">
      <w:pPr>
        <w:pStyle w:val="newncpi"/>
      </w:pPr>
      <w:hyperlink r:id="rId10" w:anchor="a11" w:tooltip="+" w:history="1">
        <w:r>
          <w:rPr>
            <w:rStyle w:val="a3"/>
          </w:rPr>
          <w:t>договора</w:t>
        </w:r>
      </w:hyperlink>
      <w:r>
        <w:t xml:space="preserve"> о подготовке специалиста (рабочего) со средним специальным образованием за счет грантов на обучение.</w:t>
      </w:r>
    </w:p>
    <w:p w:rsidR="005C4FD3" w:rsidRDefault="005C4FD3" w:rsidP="005C4FD3">
      <w:pPr>
        <w:pStyle w:val="newncpi"/>
      </w:pPr>
      <w:hyperlink r:id="rId11" w:anchor="a71" w:tooltip="+" w:history="1">
        <w:r>
          <w:rPr>
            <w:rStyle w:val="a3"/>
          </w:rPr>
          <w:t>Договор</w:t>
        </w:r>
      </w:hyperlink>
      <w:r>
        <w:t xml:space="preserve"> о подготовке специалиста (рабочего) со средним специальным образованием на платной основе может заключаться с юридическим, физическим лицом, индивидуальным предпринимателем, за исключением случая, указанного в </w:t>
      </w:r>
      <w:hyperlink w:anchor="a53" w:tooltip="+" w:history="1">
        <w:r>
          <w:rPr>
            <w:rStyle w:val="a3"/>
          </w:rPr>
          <w:t>части пятой</w:t>
        </w:r>
      </w:hyperlink>
      <w:r>
        <w:t xml:space="preserve"> настоящего пункта.</w:t>
      </w:r>
    </w:p>
    <w:p w:rsidR="005C4FD3" w:rsidRDefault="005C4FD3" w:rsidP="005C4FD3">
      <w:pPr>
        <w:pStyle w:val="newncpi"/>
      </w:pPr>
      <w:bookmarkStart w:id="9" w:name="a53"/>
      <w:bookmarkEnd w:id="9"/>
      <w: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УССО:</w:t>
      </w:r>
    </w:p>
    <w:p w:rsidR="005C4FD3" w:rsidRDefault="005C4FD3" w:rsidP="005C4FD3">
      <w:pPr>
        <w:pStyle w:val="newncpi"/>
      </w:pPr>
      <w:r>
        <w:t>с иностранными гражданами и лицами без гражданства;</w:t>
      </w:r>
    </w:p>
    <w:p w:rsidR="005C4FD3" w:rsidRDefault="005C4FD3" w:rsidP="005C4FD3">
      <w:pPr>
        <w:pStyle w:val="newncpi"/>
      </w:pPr>
      <w:r>
        <w:t>с законными представителями несовершеннолетних иностранных граждан и лиц без гражданства</w:t>
      </w:r>
      <w:hyperlink w:anchor="a87" w:tooltip="+" w:history="1">
        <w:r>
          <w:rPr>
            <w:rStyle w:val="a3"/>
          </w:rPr>
          <w:t>*</w:t>
        </w:r>
      </w:hyperlink>
      <w:r>
        <w:t>;</w:t>
      </w:r>
    </w:p>
    <w:p w:rsidR="005C4FD3" w:rsidRDefault="005C4FD3" w:rsidP="005C4FD3">
      <w:pPr>
        <w:pStyle w:val="newncpi"/>
      </w:pPr>
      <w: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rsidR="005C4FD3" w:rsidRDefault="005C4FD3" w:rsidP="005C4FD3">
      <w:pPr>
        <w:pStyle w:val="snoskiline"/>
      </w:pPr>
      <w:r>
        <w:t>______________________________</w:t>
      </w:r>
    </w:p>
    <w:p w:rsidR="005C4FD3" w:rsidRDefault="005C4FD3" w:rsidP="005C4FD3">
      <w:pPr>
        <w:pStyle w:val="snoski"/>
        <w:spacing w:after="240"/>
      </w:pPr>
      <w:bookmarkStart w:id="10" w:name="a87"/>
      <w:bookmarkEnd w:id="10"/>
      <w:r>
        <w:t>* При предъявлении документов, подтверждающих статус законного представителя несовершеннолетнего иностранного гражданина и лица без гражданства.</w:t>
      </w:r>
    </w:p>
    <w:p w:rsidR="005C4FD3" w:rsidRDefault="005C4FD3" w:rsidP="005C4FD3">
      <w:pPr>
        <w:pStyle w:val="newncpi"/>
      </w:pPr>
      <w:r>
        <w:t>К документам, исполненным на иностранном языке, прилагается удостоверенный нотариально их перевод на белорусский или русский язык.</w:t>
      </w:r>
    </w:p>
    <w:p w:rsidR="005C4FD3" w:rsidRDefault="005C4FD3" w:rsidP="005C4FD3">
      <w:pPr>
        <w:pStyle w:val="newncpi"/>
      </w:pPr>
      <w:r>
        <w:lastRenderedPageBreak/>
        <w:t xml:space="preserve">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w:t>
      </w:r>
      <w:hyperlink r:id="rId12" w:anchor="a2" w:tooltip="+" w:history="1">
        <w:r>
          <w:rPr>
            <w:rStyle w:val="a3"/>
          </w:rPr>
          <w:t>Перечень</w:t>
        </w:r>
      </w:hyperlink>
      <w: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5C4FD3" w:rsidRDefault="005C4FD3" w:rsidP="005C4FD3">
      <w:pPr>
        <w:pStyle w:val="newncpi"/>
      </w:pPr>
      <w:r>
        <w:t>Необходимым условием для зачисления иностранных граждан и лиц без гражданства в УССО является наличие у них документа, удостоверяющего личность, а также визы и договора обязательного медицинского страхования</w:t>
      </w:r>
      <w:hyperlink w:anchor="a88" w:tooltip="+" w:history="1">
        <w:r>
          <w:rPr>
            <w:rStyle w:val="a3"/>
          </w:rPr>
          <w:t>*</w:t>
        </w:r>
      </w:hyperlink>
      <w:r>
        <w:t>, оформленных в порядке, установленном законодательством.</w:t>
      </w:r>
    </w:p>
    <w:p w:rsidR="005C4FD3" w:rsidRDefault="005C4FD3" w:rsidP="005C4FD3">
      <w:pPr>
        <w:pStyle w:val="newncpi"/>
      </w:pPr>
      <w:r>
        <w:t>Лица, не являющиеся гражданами Республики Беларусь, поступают для получения среднего специального образования в училища олимпийского резерва по согласованию с Министерством спорта и туризма.</w:t>
      </w:r>
    </w:p>
    <w:p w:rsidR="005C4FD3" w:rsidRDefault="005C4FD3" w:rsidP="005C4FD3">
      <w:pPr>
        <w:pStyle w:val="snoskiline"/>
      </w:pPr>
      <w:r>
        <w:t>______________________________</w:t>
      </w:r>
    </w:p>
    <w:p w:rsidR="005C4FD3" w:rsidRDefault="005C4FD3" w:rsidP="005C4FD3">
      <w:pPr>
        <w:pStyle w:val="snoski"/>
        <w:spacing w:after="240"/>
      </w:pPr>
      <w:bookmarkStart w:id="11" w:name="a88"/>
      <w:bookmarkEnd w:id="11"/>
      <w: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обязательного медицинского страхования.</w:t>
      </w:r>
    </w:p>
    <w:p w:rsidR="005C4FD3" w:rsidRDefault="005C4FD3" w:rsidP="005C4FD3">
      <w:pPr>
        <w:pStyle w:val="point"/>
      </w:pPr>
      <w:r>
        <w:t>7. Прием лиц, изъявивших желание поступить в УССО для получения среднего специального образования (далее, если не указано иное, – абитуриенты), в государственные УССО за счет средств бюджета осуществляется в соответствии с контрольными цифрами приема, устанавливаемыми учредителями УССО или уполномоченными ими органами по согласованию с Министерством образования в пределах средств, определяемых бюджетом. Такие контрольные цифры приема устанавливаются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среднего специального образования, которые интегрированы с образовательными программами профессионально-технического образования (далее – в сокращенный срок).</w:t>
      </w:r>
    </w:p>
    <w:p w:rsidR="005C4FD3" w:rsidRDefault="005C4FD3" w:rsidP="005C4FD3">
      <w:pPr>
        <w:pStyle w:val="newncpi"/>
      </w:pPr>
      <w:r>
        <w:t xml:space="preserve">Прием абитуриентов на платной основе в государственные и частные УССО осуществляется в соответствии с цифрами приема, устанавливаемыми руководителями УССО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или уполномоченными ими органами и Министерством образования. Прием абитуриентов (включая иностранных граждан и лиц без гражданства) осуществляется в рамках предельной численности обучающихся, предусмотренной специальным </w:t>
      </w:r>
      <w:hyperlink r:id="rId13" w:anchor="a373" w:tooltip="+" w:history="1">
        <w:r>
          <w:rPr>
            <w:rStyle w:val="a3"/>
          </w:rPr>
          <w:t>разрешением</w:t>
        </w:r>
      </w:hyperlink>
      <w:r>
        <w:t xml:space="preserve"> (лицензией) на образовательную деятельность.</w:t>
      </w:r>
    </w:p>
    <w:p w:rsidR="005C4FD3" w:rsidRDefault="005C4FD3" w:rsidP="005C4FD3">
      <w:pPr>
        <w:pStyle w:val="newncpi"/>
      </w:pPr>
      <w:r>
        <w:t>В пределах контрольных цифр приема и цифр приема осуществляется прием абитуриентов, получивших профессионально-техническое образование с общим средним образованием, для получения среднего специального образования в сокращенный срок в соответствии с примерными учебными планами по специальностям среднего специального образования.</w:t>
      </w:r>
    </w:p>
    <w:p w:rsidR="005C4FD3" w:rsidRDefault="005C4FD3" w:rsidP="005C4FD3">
      <w:pPr>
        <w:pStyle w:val="newncpi"/>
      </w:pPr>
      <w: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5C4FD3" w:rsidRDefault="005C4FD3" w:rsidP="005C4FD3">
      <w:pPr>
        <w:pStyle w:val="newncpi"/>
      </w:pPr>
      <w:r>
        <w:t xml:space="preserve">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 Такие лица, а также </w:t>
      </w:r>
      <w:r>
        <w:lastRenderedPageBreak/>
        <w:t>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УССО вне конкурса.</w:t>
      </w:r>
    </w:p>
    <w:p w:rsidR="005C4FD3" w:rsidRDefault="005C4FD3" w:rsidP="005C4FD3">
      <w:pPr>
        <w:pStyle w:val="newncpi"/>
      </w:pPr>
      <w: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размещаются соответствующими УССО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rsidR="005C4FD3" w:rsidRDefault="005C4FD3" w:rsidP="005C4FD3">
      <w:pPr>
        <w:pStyle w:val="point"/>
      </w:pPr>
      <w:r>
        <w:t>8. Количество мест для получения среднего специального образования на условиях целевой подготовки специалистов (рабочих) (далее – целевая подготовка) устанавливается по специальностям учредителями УССО по согласованию с Министерством образования, в том числе по специальностям профиля образования «Здравоохранение» и специальностям направления образования «Сельское хозяйство» – до 60 процентов от контрольных цифр приема, по иным специальностям – до 30 процентов от контрольных цифр приема.</w:t>
      </w:r>
    </w:p>
    <w:p w:rsidR="005C4FD3" w:rsidRDefault="005C4FD3" w:rsidP="005C4FD3">
      <w:pPr>
        <w:pStyle w:val="newncpi"/>
      </w:pPr>
      <w:r>
        <w:t>Основанием для участия в конкурсе для получения среднего специального образования на условиях целевой подготовки является договор о целевой подготовке специалиста (рабочего) со средним специальным образованием, составленный организацией, имеющей потребность в его подготовке (далее – заказчик), в трех экземплярах и подписанный абитуриентом и заказчиком.</w:t>
      </w:r>
    </w:p>
    <w:p w:rsidR="005C4FD3" w:rsidRDefault="005C4FD3" w:rsidP="005C4FD3">
      <w:pPr>
        <w:pStyle w:val="newncpi"/>
      </w:pPr>
      <w:r>
        <w:t>Количество заявлений, подаваемых абитуриентами для участия в конкурсе для получения среднего специального образования на условиях целевой подготовки, не ограничивается. При отсутствии такого конкурса УССО вправе в установленные сроки приема документов принимать заявления от абитуриентов, поступающих на общих основаниях, для участия в конкурсе для получения среднего специального образования на условиях целевой подготовки. При этом между заказчиком и абитуриентом подписывается договор о целевой подготовке специалиста (рабочего) со средним специальным образованием.</w:t>
      </w:r>
    </w:p>
    <w:p w:rsidR="005C4FD3" w:rsidRDefault="005C4FD3" w:rsidP="005C4FD3">
      <w:pPr>
        <w:pStyle w:val="newncpi"/>
      </w:pPr>
      <w:r>
        <w:t>Отбор абитуриентов для получения среднего специального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5C4FD3" w:rsidRDefault="005C4FD3" w:rsidP="005C4FD3">
      <w:pPr>
        <w:pStyle w:val="newncpi"/>
      </w:pPr>
      <w:r>
        <w:t>В случае, если конкурс для получения среднего специального образования на условиях целевой подготовки не обеспечен (менее одного человека на место), оставшиеся вакантными места могут передаваться на общий конкурс.</w:t>
      </w:r>
    </w:p>
    <w:p w:rsidR="005C4FD3" w:rsidRDefault="005C4FD3" w:rsidP="005C4FD3">
      <w:pPr>
        <w:pStyle w:val="point"/>
      </w:pPr>
      <w:r>
        <w:t>9.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5C4FD3" w:rsidRDefault="005C4FD3" w:rsidP="005C4FD3">
      <w:pPr>
        <w:pStyle w:val="chapter"/>
      </w:pPr>
      <w:bookmarkStart w:id="12" w:name="a103"/>
      <w:bookmarkEnd w:id="12"/>
      <w:r>
        <w:t>ГЛАВА 2</w:t>
      </w:r>
      <w:r>
        <w:br/>
        <w:t>ДОКУМЕНТЫ, ПРЕДСТАВЛЯЕМЫЕ АБИТУРИЕНТАМИ В ПРИЕМНЫЕ КОМИССИИ</w:t>
      </w:r>
    </w:p>
    <w:p w:rsidR="005C4FD3" w:rsidRDefault="005C4FD3" w:rsidP="005C4FD3">
      <w:pPr>
        <w:pStyle w:val="point"/>
      </w:pPr>
      <w:bookmarkStart w:id="13" w:name="a55"/>
      <w:bookmarkEnd w:id="13"/>
      <w:r>
        <w:t>10.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или иным лицом, уполномоченным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по приему лиц для получения среднего специального образования, утверждаемым Министерством образования.</w:t>
      </w:r>
    </w:p>
    <w:p w:rsidR="005C4FD3" w:rsidRDefault="005C4FD3" w:rsidP="005C4FD3">
      <w:pPr>
        <w:pStyle w:val="newncpi"/>
      </w:pPr>
      <w:bookmarkStart w:id="14" w:name="a77"/>
      <w:bookmarkEnd w:id="14"/>
      <w:r>
        <w:t xml:space="preserve">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w:t>
      </w:r>
      <w:r>
        <w:lastRenderedPageBreak/>
        <w:t>должностным лицом (далее, если не указано иное, – представители), за исключением абитуриентов, указанных в </w:t>
      </w:r>
      <w:hyperlink w:anchor="a54" w:tooltip="+" w:history="1">
        <w:r>
          <w:rPr>
            <w:rStyle w:val="a3"/>
          </w:rPr>
          <w:t>пункте 11</w:t>
        </w:r>
      </w:hyperlink>
      <w:r>
        <w:t xml:space="preserve"> настоящих Правил, подают в приемную комиссию УССО следующие документы:</w:t>
      </w:r>
    </w:p>
    <w:p w:rsidR="005C4FD3" w:rsidRDefault="005C4FD3" w:rsidP="005C4FD3">
      <w:pPr>
        <w:pStyle w:val="newncpi"/>
      </w:pPr>
      <w:r>
        <w:t>заявление на имя руководителя УССО по форме, установленной Министерством образования;</w:t>
      </w:r>
    </w:p>
    <w:p w:rsidR="005C4FD3" w:rsidRDefault="005C4FD3" w:rsidP="005C4FD3">
      <w:pPr>
        <w:pStyle w:val="newncpi"/>
      </w:pPr>
      <w:r>
        <w:t>оригиналы документа об образовании и приложения к нему;</w:t>
      </w:r>
    </w:p>
    <w:p w:rsidR="005C4FD3" w:rsidRDefault="005C4FD3" w:rsidP="005C4FD3">
      <w:pPr>
        <w:pStyle w:val="newncpi"/>
      </w:pPr>
      <w:r>
        <w:t xml:space="preserve">медицинскую </w:t>
      </w:r>
      <w:hyperlink r:id="rId14" w:anchor="a8" w:tooltip="+" w:history="1">
        <w:r>
          <w:rPr>
            <w:rStyle w:val="a3"/>
          </w:rPr>
          <w:t>справку</w:t>
        </w:r>
      </w:hyperlink>
      <w:r>
        <w:t xml:space="preserve">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для воинских формирований и военизированных организаций и по специальности «Организация движения на воздушном транспорте»);</w:t>
      </w:r>
    </w:p>
    <w:p w:rsidR="005C4FD3" w:rsidRDefault="005C4FD3" w:rsidP="005C4FD3">
      <w:pPr>
        <w:pStyle w:val="newncpi"/>
      </w:pPr>
      <w: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(при поступлении в государственные и частные УССО на условиях, предусмотренных в </w:t>
      </w:r>
      <w:hyperlink w:anchor="a50" w:tooltip="+" w:history="1">
        <w:r>
          <w:rPr>
            <w:rStyle w:val="a3"/>
          </w:rPr>
          <w:t>части первой</w:t>
        </w:r>
      </w:hyperlink>
      <w:r>
        <w:t xml:space="preserve"> пункта 6 настоящих Правил);</w:t>
      </w:r>
    </w:p>
    <w:p w:rsidR="005C4FD3" w:rsidRDefault="005C4FD3" w:rsidP="005C4FD3">
      <w:pPr>
        <w:pStyle w:val="newncpi"/>
      </w:pPr>
      <w:r>
        <w:t>документы, подтверждающие право абитуриента на льготы при зачислении для получения среднего специального образования;</w:t>
      </w:r>
    </w:p>
    <w:p w:rsidR="005C4FD3" w:rsidRDefault="005C4FD3" w:rsidP="005C4FD3">
      <w:pPr>
        <w:pStyle w:val="newncpi"/>
      </w:pPr>
      <w:r>
        <w:t>шесть фотографий размером 3 x 4 см. </w:t>
      </w:r>
    </w:p>
    <w:p w:rsidR="005C4FD3" w:rsidRDefault="005C4FD3" w:rsidP="005C4FD3">
      <w:pPr>
        <w:pStyle w:val="newncpi"/>
      </w:pPr>
      <w:r>
        <w:t>К перечисленным в </w:t>
      </w:r>
      <w:hyperlink w:anchor="a77" w:tooltip="+" w:history="1">
        <w:r>
          <w:rPr>
            <w:rStyle w:val="a3"/>
          </w:rPr>
          <w:t>части второй</w:t>
        </w:r>
      </w:hyperlink>
      <w:r>
        <w:t xml:space="preserve">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5C4FD3" w:rsidRDefault="005C4FD3" w:rsidP="005C4FD3">
      <w:pPr>
        <w:pStyle w:val="point"/>
      </w:pPr>
      <w:bookmarkStart w:id="15" w:name="a54"/>
      <w:bookmarkEnd w:id="15"/>
      <w:r>
        <w:t>11. Абитуриенты из числа иностранных граждан и лиц без гражданства (их представители) подают в приемную комиссию УССО следующие документы:</w:t>
      </w:r>
    </w:p>
    <w:p w:rsidR="005C4FD3" w:rsidRDefault="005C4FD3" w:rsidP="005C4FD3">
      <w:pPr>
        <w:pStyle w:val="newncpi"/>
      </w:pPr>
      <w:r>
        <w:t>заявление на имя руководителя УССО по форме, установленной Министерством образования;</w:t>
      </w:r>
    </w:p>
    <w:p w:rsidR="005C4FD3" w:rsidRDefault="005C4FD3" w:rsidP="005C4FD3">
      <w:pPr>
        <w:pStyle w:val="newncpi"/>
      </w:pPr>
      <w:r>
        <w:t>оригинал свидетельства (документа) об образовании</w:t>
      </w:r>
      <w:hyperlink w:anchor="a89" w:tooltip="+" w:history="1">
        <w:r>
          <w:rPr>
            <w:rStyle w:val="a3"/>
          </w:rPr>
          <w:t>*</w:t>
        </w:r>
      </w:hyperlink>
      <w:r>
        <w:t xml:space="preserve">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5C4FD3" w:rsidRDefault="005C4FD3" w:rsidP="005C4FD3">
      <w:pPr>
        <w:pStyle w:val="newncpi"/>
      </w:pPr>
      <w:r>
        <w:t>медицинское заключение о состоянии здоровья, выданное официальным органом здравоохранения страны, из которой прибыл абитуриент, или документ о прохождении в территориальных организациях здравоохранения, определяемых УССО по согласованию с комитетом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5C4FD3" w:rsidRDefault="005C4FD3" w:rsidP="005C4FD3">
      <w:pPr>
        <w:pStyle w:val="newncpi"/>
      </w:pPr>
      <w:r>
        <w:t>сертификат об отсутствии ВИЧ-инфекции, выданный официальным органом здравоохранения страны, из которой прибыл абитуриент;</w:t>
      </w:r>
    </w:p>
    <w:p w:rsidR="005C4FD3" w:rsidRDefault="005C4FD3" w:rsidP="005C4FD3">
      <w:pPr>
        <w:pStyle w:val="newncpi"/>
      </w:pPr>
      <w:r>
        <w:t xml:space="preserve">оригинал (копию) </w:t>
      </w:r>
      <w:hyperlink r:id="rId15" w:anchor="a7" w:tooltip="+" w:history="1">
        <w:r>
          <w:rPr>
            <w:rStyle w:val="a3"/>
          </w:rPr>
          <w:t>свидетельства</w:t>
        </w:r>
      </w:hyperlink>
      <w:r>
        <w:t xml:space="preserve"> о рождении и (или) иной документ, подтверждающий дату рождения и гражданство (для несовершеннолетних);</w:t>
      </w:r>
    </w:p>
    <w:p w:rsidR="005C4FD3" w:rsidRDefault="005C4FD3" w:rsidP="005C4FD3">
      <w:pPr>
        <w:pStyle w:val="newncpi"/>
      </w:pPr>
      <w:r>
        <w:t>шесть фотографий размером 3 x 4 см;</w:t>
      </w:r>
    </w:p>
    <w:p w:rsidR="005C4FD3" w:rsidRDefault="005C4FD3" w:rsidP="005C4FD3">
      <w:pPr>
        <w:pStyle w:val="newncpi"/>
      </w:pPr>
      <w:hyperlink r:id="rId16" w:anchor="a93" w:tooltip="+" w:history="1">
        <w:r>
          <w:rPr>
            <w:rStyle w:val="a3"/>
          </w:rPr>
          <w:t>свидетельство</w:t>
        </w:r>
      </w:hyperlink>
      <w:r>
        <w:t xml:space="preserve"> об окончании факультета </w:t>
      </w:r>
      <w:proofErr w:type="spellStart"/>
      <w:r>
        <w:t>довузовской</w:t>
      </w:r>
      <w:proofErr w:type="spellEnd"/>
      <w:r>
        <w:t xml:space="preserve"> подготовки, подготовительного отделения, подготовительных курсов УССО (при их окончании).</w:t>
      </w:r>
    </w:p>
    <w:p w:rsidR="005C4FD3" w:rsidRDefault="005C4FD3" w:rsidP="005C4FD3">
      <w:pPr>
        <w:pStyle w:val="newncpi"/>
      </w:pPr>
      <w:r>
        <w:t>К перечисленным в </w:t>
      </w:r>
      <w:hyperlink w:anchor="a54" w:tooltip="+" w:history="1">
        <w:r>
          <w:rPr>
            <w:rStyle w:val="a3"/>
          </w:rPr>
          <w:t>части первой</w:t>
        </w:r>
      </w:hyperlink>
      <w:r>
        <w:t xml:space="preserve">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5C4FD3" w:rsidRDefault="005C4FD3" w:rsidP="005C4FD3">
      <w:pPr>
        <w:pStyle w:val="newncpi"/>
      </w:pPr>
      <w:r>
        <w:t>Иностранные граждане и лица без гражданства, поступающие в соответствии с международными договорами Республики Беларусь, поступающие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rsidR="005C4FD3" w:rsidRDefault="005C4FD3" w:rsidP="005C4FD3">
      <w:pPr>
        <w:pStyle w:val="snoskiline"/>
      </w:pPr>
      <w:r>
        <w:lastRenderedPageBreak/>
        <w:t>______________________________</w:t>
      </w:r>
    </w:p>
    <w:p w:rsidR="005C4FD3" w:rsidRDefault="005C4FD3" w:rsidP="005C4FD3">
      <w:pPr>
        <w:pStyle w:val="snoski"/>
        <w:spacing w:after="240"/>
      </w:pPr>
      <w:bookmarkStart w:id="16" w:name="a89"/>
      <w:bookmarkEnd w:id="16"/>
      <w:r>
        <w:t>* За исключением лиц, поступающих для получения среднего специального образования в дистанционной форме получения образования, которые могут представлять копию свидетельства (документа) об образовании.</w:t>
      </w:r>
    </w:p>
    <w:p w:rsidR="005C4FD3" w:rsidRDefault="005C4FD3" w:rsidP="005C4FD3">
      <w:pPr>
        <w:pStyle w:val="point"/>
      </w:pPr>
      <w:r>
        <w:t xml:space="preserve">12. Кроме документов, указанных в пунктах </w:t>
      </w:r>
      <w:hyperlink w:anchor="a55" w:tooltip="+" w:history="1">
        <w:r>
          <w:rPr>
            <w:rStyle w:val="a3"/>
          </w:rPr>
          <w:t>10</w:t>
        </w:r>
      </w:hyperlink>
      <w:r>
        <w:t xml:space="preserve"> и 11 настоящих Правил, в приемную комиссию УССО при необходимости дополнительно представляются:</w:t>
      </w:r>
    </w:p>
    <w:p w:rsidR="005C4FD3" w:rsidRDefault="005C4FD3" w:rsidP="005C4FD3">
      <w:pPr>
        <w:pStyle w:val="newncpi"/>
      </w:pPr>
      <w:r>
        <w:t xml:space="preserve">выписка (копия) из трудовой </w:t>
      </w:r>
      <w:hyperlink r:id="rId17" w:anchor="a17" w:tooltip="+" w:history="1">
        <w:r>
          <w:rPr>
            <w:rStyle w:val="a3"/>
          </w:rPr>
          <w:t>книжки</w:t>
        </w:r>
      </w:hyperlink>
      <w:r>
        <w:t xml:space="preserve">, и (или) копия гражданско-правового договора, и (или) копия </w:t>
      </w:r>
      <w:hyperlink r:id="rId18" w:anchor="a3" w:tooltip="+" w:history="1">
        <w:r>
          <w:rPr>
            <w:rStyle w:val="a3"/>
          </w:rPr>
          <w:t>свидетельства</w:t>
        </w:r>
      </w:hyperlink>
      <w:r>
        <w:t xml:space="preserve"> о государственной регистрации индивидуального предпринимателя, и (или) документы, подтверждающие осуществление деятельности, не относящейся к предпринимательской, – для лиц, поступающих для получения среднего специального образования в очной (вечерней), заочной или дистанционной форме получения образования за счет средств бюджета;</w:t>
      </w:r>
    </w:p>
    <w:p w:rsidR="005C4FD3" w:rsidRDefault="005C4FD3" w:rsidP="005C4FD3">
      <w:pPr>
        <w:pStyle w:val="newncpi"/>
      </w:pPr>
      <w:r>
        <w:t xml:space="preserve">заключение </w:t>
      </w:r>
      <w:hyperlink r:id="rId19" w:anchor="a2" w:tooltip="+" w:history="1">
        <w:r>
          <w:rPr>
            <w:rStyle w:val="a3"/>
          </w:rPr>
          <w:t>врачебно-консультационной</w:t>
        </w:r>
      </w:hyperlink>
      <w:r>
        <w:t xml:space="preserve"> или </w:t>
      </w:r>
      <w:hyperlink r:id="rId20" w:anchor="a51" w:tooltip="+" w:history="1">
        <w:r>
          <w:rPr>
            <w:rStyle w:val="a3"/>
          </w:rPr>
          <w:t>медико-реабилитационной</w:t>
        </w:r>
      </w:hyperlink>
      <w:r>
        <w:t xml:space="preserve"> экспертной комиссии об отсутствии медицинских противопоказаний к обучению по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5C4FD3" w:rsidRDefault="005C4FD3" w:rsidP="005C4FD3">
      <w:pPr>
        <w:pStyle w:val="newncpi"/>
      </w:pPr>
      <w:r>
        <w:t xml:space="preserve">заключение государственного центра коррекционно-развивающего обучения и реабилитации или </w:t>
      </w:r>
      <w:hyperlink r:id="rId21" w:anchor="a3" w:tooltip="+" w:history="1">
        <w:r>
          <w:rPr>
            <w:rStyle w:val="a3"/>
          </w:rPr>
          <w:t>справка</w:t>
        </w:r>
      </w:hyperlink>
      <w:r>
        <w:t xml:space="preserve">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5C4FD3" w:rsidRDefault="005C4FD3" w:rsidP="005C4FD3">
      <w:pPr>
        <w:pStyle w:val="newncpi"/>
      </w:pPr>
      <w:r>
        <w:t>договор о целевой подготовке специалиста (рабочего) со средним специальным образованием – для лиц, участвующих в конкурсе для получения среднего специального образования на условиях целевой подготовки;</w:t>
      </w:r>
    </w:p>
    <w:p w:rsidR="005C4FD3" w:rsidRDefault="005C4FD3" w:rsidP="005C4FD3">
      <w:pPr>
        <w:pStyle w:val="newncpi"/>
      </w:pPr>
      <w: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для воинских формирований и военизированных организаций;</w:t>
      </w:r>
    </w:p>
    <w:p w:rsidR="005C4FD3" w:rsidRDefault="005C4FD3" w:rsidP="005C4FD3">
      <w:pPr>
        <w:pStyle w:val="newncpi"/>
      </w:pPr>
      <w:r>
        <w:t>документы о результатах прохождения профессионального отбора, в том числе медицинского освидетельствования, профессионально-психологического собеседования, – для лиц, поступающих для получения среднего специального образования по специальности «Организация движения на воздушном транспорте»;</w:t>
      </w:r>
    </w:p>
    <w:p w:rsidR="005C4FD3" w:rsidRDefault="005C4FD3" w:rsidP="005C4FD3">
      <w:pPr>
        <w:pStyle w:val="newncpi"/>
      </w:pPr>
      <w:r>
        <w:t>рекомендация воинской части, органа пограничной службы на обучение в учреждениях образования – для лиц, прошедших срочную военную службу (службу в резерве) в год приема или в году, предшествующем году приема, указанных в </w:t>
      </w:r>
      <w:hyperlink w:anchor="a56" w:tooltip="+" w:history="1">
        <w:r>
          <w:rPr>
            <w:rStyle w:val="a3"/>
          </w:rPr>
          <w:t>абзаце седьмом</w:t>
        </w:r>
      </w:hyperlink>
      <w:r>
        <w:t xml:space="preserve"> части первой пункта 4, абзацах </w:t>
      </w:r>
      <w:hyperlink w:anchor="a57" w:tooltip="+" w:history="1">
        <w:r>
          <w:rPr>
            <w:rStyle w:val="a3"/>
          </w:rPr>
          <w:t>одиннадцатом</w:t>
        </w:r>
      </w:hyperlink>
      <w:r>
        <w:t xml:space="preserve"> и двенадцатом пункта 21, абзацах </w:t>
      </w:r>
      <w:hyperlink w:anchor="a58" w:tooltip="+" w:history="1">
        <w:r>
          <w:rPr>
            <w:rStyle w:val="a3"/>
          </w:rPr>
          <w:t>четырнадцатом</w:t>
        </w:r>
      </w:hyperlink>
      <w:r>
        <w:t xml:space="preserve"> и пятнадцатом пункта 24 настоящих Правил;</w:t>
      </w:r>
    </w:p>
    <w:p w:rsidR="005C4FD3" w:rsidRDefault="005C4FD3" w:rsidP="005C4FD3">
      <w:pPr>
        <w:pStyle w:val="newncpi"/>
      </w:pPr>
      <w: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hyperlink w:anchor="a59" w:tooltip="+" w:history="1">
        <w:r>
          <w:rPr>
            <w:rStyle w:val="a3"/>
          </w:rPr>
          <w:t>абзаце пятом</w:t>
        </w:r>
      </w:hyperlink>
      <w:r>
        <w:t xml:space="preserve"> пункта 23 настоящих Правил;</w:t>
      </w:r>
    </w:p>
    <w:p w:rsidR="005C4FD3" w:rsidRDefault="005C4FD3" w:rsidP="005C4FD3">
      <w:pPr>
        <w:pStyle w:val="newncpi"/>
      </w:pPr>
      <w:r>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воинских формирований и военизированных организаций;</w:t>
      </w:r>
    </w:p>
    <w:p w:rsidR="005C4FD3" w:rsidRDefault="005C4FD3" w:rsidP="005C4FD3">
      <w:pPr>
        <w:pStyle w:val="newncpi"/>
      </w:pPr>
      <w:bookmarkStart w:id="17" w:name="a111"/>
      <w:bookmarkEnd w:id="17"/>
      <w: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w:t>
      </w:r>
      <w:hyperlink r:id="rId22" w:anchor="a8" w:tooltip="+" w:history="1">
        <w:r>
          <w:rPr>
            <w:rStyle w:val="a3"/>
          </w:rPr>
          <w:t>форме</w:t>
        </w:r>
      </w:hyperlink>
      <w:r>
        <w:t>, установленной Министерством спорта и туризма, – для лиц, поступающих для получения среднего специального образования за счет средств бюджета в училища олимпийского резерва;</w:t>
      </w:r>
    </w:p>
    <w:p w:rsidR="005C4FD3" w:rsidRDefault="005C4FD3" w:rsidP="005C4FD3">
      <w:pPr>
        <w:pStyle w:val="newncpi"/>
      </w:pPr>
      <w:hyperlink r:id="rId23" w:anchor="a9" w:tooltip="+" w:history="1">
        <w:r>
          <w:rPr>
            <w:rStyle w:val="a3"/>
          </w:rPr>
          <w:t>справка</w:t>
        </w:r>
      </w:hyperlink>
      <w:r>
        <w:t xml:space="preserve">, подтверждающая спортивные достижения, выданная Министерством спорта и туризма или главным управлением (управлением) спорта и туризма облисполкомов (Минского горисполкома), – для лиц, указанных в абзацах </w:t>
      </w:r>
      <w:hyperlink w:anchor="a60" w:tooltip="+" w:history="1">
        <w:r>
          <w:rPr>
            <w:rStyle w:val="a3"/>
          </w:rPr>
          <w:t>пятом</w:t>
        </w:r>
      </w:hyperlink>
      <w:r>
        <w:t xml:space="preserve"> и шестом пункта 21, </w:t>
      </w:r>
      <w:hyperlink w:anchor="a61" w:tooltip="+" w:history="1">
        <w:r>
          <w:rPr>
            <w:rStyle w:val="a3"/>
          </w:rPr>
          <w:t>абзаце втором</w:t>
        </w:r>
      </w:hyperlink>
      <w:r>
        <w:t xml:space="preserve"> пункта 24 настоящих Правил;</w:t>
      </w:r>
    </w:p>
    <w:p w:rsidR="005C4FD3" w:rsidRDefault="005C4FD3" w:rsidP="005C4FD3">
      <w:pPr>
        <w:pStyle w:val="newncpi"/>
      </w:pPr>
      <w:hyperlink r:id="rId24" w:anchor="a11" w:tooltip="+" w:history="1">
        <w:r>
          <w:rPr>
            <w:rStyle w:val="a3"/>
          </w:rPr>
          <w:t>справка</w:t>
        </w:r>
      </w:hyperlink>
      <w:r>
        <w:t xml:space="preserve">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указанных в </w:t>
      </w:r>
      <w:hyperlink w:anchor="a62" w:tooltip="+" w:history="1">
        <w:r>
          <w:rPr>
            <w:rStyle w:val="a3"/>
          </w:rPr>
          <w:t>абзаце третьем</w:t>
        </w:r>
      </w:hyperlink>
      <w:r>
        <w:t xml:space="preserve"> пункта 24 настоящих Правил;</w:t>
      </w:r>
    </w:p>
    <w:p w:rsidR="005C4FD3" w:rsidRDefault="005C4FD3" w:rsidP="005C4FD3">
      <w:pPr>
        <w:pStyle w:val="newncpi"/>
      </w:pPr>
      <w:bookmarkStart w:id="18" w:name="a112"/>
      <w:bookmarkEnd w:id="18"/>
      <w:r>
        <w:t xml:space="preserve">медицинская </w:t>
      </w:r>
      <w:hyperlink r:id="rId25" w:anchor="a8" w:tooltip="+" w:history="1">
        <w:r>
          <w:rPr>
            <w:rStyle w:val="a3"/>
          </w:rPr>
          <w:t>справка</w:t>
        </w:r>
      </w:hyperlink>
      <w:r>
        <w:t xml:space="preserve"> о состоянии здоровья по форме, установленной Министерством здравоохранения, выданная государственным учреждением «Республиканский научно-практический центр спорта» или учреждениями спортивной медицины, иные документы, </w:t>
      </w:r>
      <w:hyperlink r:id="rId26" w:anchor="a9" w:tooltip="+" w:history="1">
        <w:r>
          <w:rPr>
            <w:rStyle w:val="a3"/>
          </w:rPr>
          <w:t>перечень</w:t>
        </w:r>
      </w:hyperlink>
      <w:r>
        <w:t xml:space="preserve"> которых определяется Министерством спорта и туризма, – для лиц, поступающих для получения среднего специального образования в училища олимпийского резерва;</w:t>
      </w:r>
    </w:p>
    <w:p w:rsidR="005C4FD3" w:rsidRDefault="005C4FD3" w:rsidP="005C4FD3">
      <w:pPr>
        <w:pStyle w:val="newncpi"/>
      </w:pPr>
      <w:r>
        <w:t>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5C4FD3" w:rsidRDefault="005C4FD3" w:rsidP="005C4FD3">
      <w:pPr>
        <w:pStyle w:val="newncpi"/>
      </w:pPr>
      <w:hyperlink r:id="rId27" w:anchor="a6" w:tooltip="+" w:history="1">
        <w:r>
          <w:rPr>
            <w:rStyle w:val="a3"/>
          </w:rPr>
          <w:t>справка</w:t>
        </w:r>
      </w:hyperlink>
      <w:r>
        <w:t xml:space="preserve"> о результатах сдачи вступительных испытаний в учреждениях высшего, среднего специального образования – для лиц, сдавших соответствующие вступительные испытания в УССО.</w:t>
      </w:r>
    </w:p>
    <w:p w:rsidR="005C4FD3" w:rsidRDefault="005C4FD3" w:rsidP="005C4FD3">
      <w:pPr>
        <w:pStyle w:val="newncpi"/>
      </w:pPr>
      <w:r>
        <w:t>Приемная комиссия вправе дополнительно запросить у абитуриента документы, необходимые для принятия соответствующего решения.</w:t>
      </w:r>
    </w:p>
    <w:p w:rsidR="005C4FD3" w:rsidRDefault="005C4FD3" w:rsidP="005C4FD3">
      <w:pPr>
        <w:pStyle w:val="point"/>
      </w:pPr>
      <w:r>
        <w:t>13. Документы в приемную комиссию УССО подаются абитуриентами либо их представителями.</w:t>
      </w:r>
    </w:p>
    <w:p w:rsidR="005C4FD3" w:rsidRDefault="005C4FD3" w:rsidP="005C4FD3">
      <w:pPr>
        <w:pStyle w:val="newncpi"/>
      </w:pPr>
      <w:r>
        <w:t>В случае подачи документов абитуриентом документ, удостоверяющий личность, предъявляется им лично.</w:t>
      </w:r>
    </w:p>
    <w:p w:rsidR="005C4FD3" w:rsidRDefault="005C4FD3" w:rsidP="005C4FD3">
      <w:pPr>
        <w:pStyle w:val="newncpi"/>
      </w:pPr>
      <w: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5C4FD3" w:rsidRDefault="005C4FD3" w:rsidP="005C4FD3">
      <w:pPr>
        <w:pStyle w:val="point"/>
      </w:pPr>
      <w:r>
        <w:t>14. Сроки приема документов в УССО определяются Министерством образования.</w:t>
      </w:r>
    </w:p>
    <w:p w:rsidR="005C4FD3" w:rsidRDefault="005C4FD3" w:rsidP="005C4FD3">
      <w:pPr>
        <w:pStyle w:val="chapter"/>
      </w:pPr>
      <w:bookmarkStart w:id="19" w:name="a104"/>
      <w:bookmarkEnd w:id="19"/>
      <w:r>
        <w:t>ГЛАВА 3</w:t>
      </w:r>
      <w:r>
        <w:br/>
        <w:t>ВСТУПИТЕЛЬНЫЕ ИСПЫТАНИЯ</w:t>
      </w:r>
    </w:p>
    <w:p w:rsidR="005C4FD3" w:rsidRDefault="005C4FD3" w:rsidP="005C4FD3">
      <w:pPr>
        <w:pStyle w:val="point"/>
      </w:pPr>
      <w:r>
        <w:t>15. Сроки проведения вступительных испытаний определяются Министерством образования.</w:t>
      </w:r>
    </w:p>
    <w:p w:rsidR="005C4FD3" w:rsidRDefault="005C4FD3" w:rsidP="005C4FD3">
      <w:pPr>
        <w:pStyle w:val="point"/>
      </w:pPr>
      <w:r>
        <w:t>16. Абитуриенты, поступающие для получения среднего специального образования на основе общего базового, общего среднего, профессионально-технического образования с общим средним образованием, в том числе в сокращенный срок, на все специальности, кроме перечисленных в </w:t>
      </w:r>
      <w:hyperlink w:anchor="a71" w:tooltip="+" w:history="1">
        <w:r>
          <w:rPr>
            <w:rStyle w:val="a3"/>
          </w:rPr>
          <w:t>части второй</w:t>
        </w:r>
      </w:hyperlink>
      <w:r>
        <w:t xml:space="preserve"> настоящего пункта, по которым необходимо сдавать вступительное испытание по специальности в УССО (далее – вступительное испытание), поступают по конкурсу среднего балла документа об образовании.</w:t>
      </w:r>
    </w:p>
    <w:p w:rsidR="005C4FD3" w:rsidRDefault="005C4FD3" w:rsidP="005C4FD3">
      <w:pPr>
        <w:pStyle w:val="newncpi"/>
      </w:pPr>
      <w:bookmarkStart w:id="20" w:name="a71"/>
      <w:bookmarkEnd w:id="20"/>
      <w:r>
        <w:t>Абитуриенты, поступающие для получения среднего специального образования на творческие специальности</w:t>
      </w:r>
      <w:hyperlink w:anchor="a90" w:tooltip="+" w:history="1">
        <w:r>
          <w:rPr>
            <w:rStyle w:val="a3"/>
          </w:rPr>
          <w:t>*</w:t>
        </w:r>
      </w:hyperlink>
      <w:r>
        <w:t>, специальности «Спортивно-педагогическая деятельность», «Физическая культура», сдают вступительное испытание по форме, которая определяется УССО.</w:t>
      </w:r>
    </w:p>
    <w:p w:rsidR="005C4FD3" w:rsidRDefault="005C4FD3" w:rsidP="005C4FD3">
      <w:pPr>
        <w:pStyle w:val="newncpi"/>
      </w:pPr>
      <w:r>
        <w:lastRenderedPageBreak/>
        <w:t>Абитуриенты вправе сдавать вступительное испытание на белорусском или русском языке (по выбору абитуриента).</w:t>
      </w:r>
    </w:p>
    <w:p w:rsidR="005C4FD3" w:rsidRDefault="005C4FD3" w:rsidP="005C4FD3">
      <w:pPr>
        <w:pStyle w:val="newncpi"/>
      </w:pPr>
      <w:r>
        <w:t>Абитуриенты, поступающие для получения среднего специального образования на специальности, на которые конкурс в определенной форме получения образования в году, предшествующем году приема, составлял три человека и более на место (за исключением лиц, поступающих на творческие специальности, специальности «Спортивно-педагогическая деятельность», «Физическая культура»), поступают при наличии в документе об образовании отметки не ниже 4 (четырех) баллов по профильному учебному предмету в соответствии с избранной группой специальностей (специальностью).</w:t>
      </w:r>
    </w:p>
    <w:p w:rsidR="005C4FD3" w:rsidRDefault="005C4FD3" w:rsidP="005C4FD3">
      <w:pPr>
        <w:pStyle w:val="newncpi"/>
      </w:pPr>
      <w: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поступают при наличии в документе об образовании отметки не ниже 4 (четырех) баллов по учебному предмету «Всемирная история» в качестве профильного.</w:t>
      </w:r>
    </w:p>
    <w:bookmarkStart w:id="21" w:name="a123"/>
    <w:bookmarkEnd w:id="21"/>
    <w:p w:rsidR="005C4FD3" w:rsidRDefault="005C4FD3" w:rsidP="005C4FD3">
      <w:pPr>
        <w:pStyle w:val="newncpi"/>
      </w:pPr>
      <w:r>
        <w:fldChar w:fldCharType="begin"/>
      </w:r>
      <w:r>
        <w:instrText xml:space="preserve"> HYPERLINK "tx.dll?d=305581&amp;a=10" \l "a10" \o "+" </w:instrText>
      </w:r>
      <w:r>
        <w:fldChar w:fldCharType="separate"/>
      </w:r>
      <w:r>
        <w:rPr>
          <w:rStyle w:val="a3"/>
        </w:rPr>
        <w:t>Перечень</w:t>
      </w:r>
      <w:r>
        <w:fldChar w:fldCharType="end"/>
      </w:r>
      <w:r>
        <w:t xml:space="preserve"> групп специальностей (специальностей) и соответствующих им профильных учебных предметов для лиц, поступающих в УССО для получения среднего специального образования (далее – перечень профильных учебных предметов), определяется Министерством образования. Внесение изменений в перечень профильных учебных предметов осуществляется не позднее 1 сентября года, предшествующего году приема.</w:t>
      </w:r>
    </w:p>
    <w:p w:rsidR="005C4FD3" w:rsidRDefault="005C4FD3" w:rsidP="005C4FD3">
      <w:pPr>
        <w:pStyle w:val="newncpi"/>
      </w:pPr>
      <w:bookmarkStart w:id="22" w:name="a69"/>
      <w:bookmarkEnd w:id="22"/>
      <w:r>
        <w:t>Иностранные граждане и лица без гражданства, поступающие в соответствии с </w:t>
      </w:r>
      <w:hyperlink w:anchor="a70" w:tooltip="+" w:history="1">
        <w:r>
          <w:rPr>
            <w:rStyle w:val="a3"/>
          </w:rPr>
          <w:t>абзацем четвертым</w:t>
        </w:r>
      </w:hyperlink>
      <w:r>
        <w:t xml:space="preserve"> части первой пункта 6 настоящих Правил, дополнительно к собеседованию, определяющему уровень владения языком, проходят в УССО дополнительное собеседование по специальности с предоставлением соответствующей творческой работы при поступлении на творческие специальности или проверку в УССО на уровень физической подготовленности при поступлении на специальность «Физическая культура».</w:t>
      </w:r>
    </w:p>
    <w:p w:rsidR="005C4FD3" w:rsidRDefault="005C4FD3" w:rsidP="005C4FD3">
      <w:pPr>
        <w:pStyle w:val="snoskiline"/>
      </w:pPr>
      <w:r>
        <w:t>______________________________</w:t>
      </w:r>
    </w:p>
    <w:p w:rsidR="005C4FD3" w:rsidRDefault="005C4FD3" w:rsidP="005C4FD3">
      <w:pPr>
        <w:pStyle w:val="snoski"/>
        <w:spacing w:after="240"/>
      </w:pPr>
      <w:bookmarkStart w:id="23" w:name="a90"/>
      <w:bookmarkEnd w:id="23"/>
      <w:r>
        <w:t>* Для целей настоящих Правил под творческими специальностями понимаются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w:t>
      </w:r>
    </w:p>
    <w:p w:rsidR="005C4FD3" w:rsidRDefault="005C4FD3" w:rsidP="005C4FD3">
      <w:pPr>
        <w:pStyle w:val="point"/>
      </w:pPr>
      <w:r>
        <w:t>17. Программы вступительных испытаний для абитуриентов, поступающих в соответствии с </w:t>
      </w:r>
      <w:hyperlink w:anchor="a71" w:tooltip="+" w:history="1">
        <w:r>
          <w:rPr>
            <w:rStyle w:val="a3"/>
          </w:rPr>
          <w:t>частью второй</w:t>
        </w:r>
      </w:hyperlink>
      <w:r>
        <w:t xml:space="preserve"> пункта 16 настоящих Правил, разрабатываются и утверждаются Министерством образования по всем специальностям, кроме специальностей профиля образования «Искусство и дизайн», специальности «Спортивно-педагогическая деятельность». По специальностям профиля образования «Искусство и дизайн» программы вступительных испытаний утверждаются Министерством культуры, по специальности «Спортивно-педагогическая деятельность» – Министерством спорта и туризма.</w:t>
      </w:r>
    </w:p>
    <w:p w:rsidR="005C4FD3" w:rsidRDefault="005C4FD3" w:rsidP="005C4FD3">
      <w:pPr>
        <w:pStyle w:val="point"/>
      </w:pPr>
      <w:r>
        <w:t>18. При проведении вступительного испытания в УССО знания абитуриента оцениваются отметками по десятибалльной шкале. Отметка 0 (ноль) баллов выставляется абитуриенту при отказе от ответа, невыполнении задания вступительного испытания.</w:t>
      </w:r>
    </w:p>
    <w:p w:rsidR="005C4FD3" w:rsidRDefault="005C4FD3" w:rsidP="005C4FD3">
      <w:pPr>
        <w:pStyle w:val="newncpi"/>
      </w:pPr>
      <w:r>
        <w:t>В случае, если вступительное испытание проводится в несколько этапов (не более трех), каждый этап оценивается по десятибалльной шкале и по результатам абитуриенту выставляется сумма баллов, полученных им на каждом этапе.</w:t>
      </w:r>
    </w:p>
    <w:p w:rsidR="005C4FD3" w:rsidRDefault="005C4FD3" w:rsidP="005C4FD3">
      <w:pPr>
        <w:pStyle w:val="newncpi"/>
      </w:pPr>
      <w:bookmarkStart w:id="24" w:name="a113"/>
      <w:bookmarkEnd w:id="24"/>
      <w:r>
        <w:t xml:space="preserve">Абитуриентам, поступающим на специальность «Спортивно-педагогическая деятельность», в качестве вступительного испытания по решению приемной комиссии УССО могут быть засчитаны результаты их участия в официальных спортивных соревнованиях. </w:t>
      </w:r>
      <w:hyperlink r:id="rId28" w:anchor="a7" w:tooltip="+" w:history="1">
        <w:r>
          <w:rPr>
            <w:rStyle w:val="a3"/>
          </w:rPr>
          <w:t>Шкала</w:t>
        </w:r>
      </w:hyperlink>
      <w:r>
        <w:t xml:space="preserve"> соответствия результатов спортивных соревнований баллам, принятым в качестве отметок, полученных на вступительных </w:t>
      </w:r>
      <w:r>
        <w:lastRenderedPageBreak/>
        <w:t>испытаниях «Спортивно-педагогическая деятельность», устанавливается Министерством спорта и туризма.</w:t>
      </w:r>
    </w:p>
    <w:p w:rsidR="005C4FD3" w:rsidRDefault="005C4FD3" w:rsidP="005C4FD3">
      <w:pPr>
        <w:pStyle w:val="point"/>
      </w:pPr>
      <w:r>
        <w:t>19. Абитуриенты, не явившиеся в УССО без уважительной причины (заболевание или другие независящие от абитуриента обстоятельства, не подтвержденные документально) на вступительное испытание (его этап) или получившие отметки 0 (ноль), 1 (один), 2 (два) балла на вступительном испытании (его этапе), к следующему этапу, повторной сдаче вступительного испытания (его этапа), участию в конкурсе на получение среднего специального образования по данной специальности в этом УССО не допускаются.</w:t>
      </w:r>
    </w:p>
    <w:p w:rsidR="005C4FD3" w:rsidRDefault="005C4FD3" w:rsidP="005C4FD3">
      <w:pPr>
        <w:pStyle w:val="newncpi"/>
      </w:pPr>
      <w:r>
        <w:t>Абитуриенты, которые не смогли явиться на вступительное испытание (его этап)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сдаче вступительного испытания (его этапа) в пределах сроков, определенных расписанием вступительных испытаний (его этапов).</w:t>
      </w:r>
    </w:p>
    <w:p w:rsidR="005C4FD3" w:rsidRDefault="005C4FD3" w:rsidP="005C4FD3">
      <w:pPr>
        <w:pStyle w:val="point"/>
      </w:pPr>
      <w:r>
        <w:t xml:space="preserve">20. Абитуриенты из числа иностранных граждан и лиц без гражданства, не имеющие </w:t>
      </w:r>
      <w:hyperlink r:id="rId29" w:anchor="a93" w:tooltip="+" w:history="1">
        <w:r>
          <w:rPr>
            <w:rStyle w:val="a3"/>
          </w:rPr>
          <w:t>свидетельств</w:t>
        </w:r>
      </w:hyperlink>
      <w:r>
        <w:t xml:space="preserve"> об окончании факультетов </w:t>
      </w:r>
      <w:proofErr w:type="spellStart"/>
      <w:r>
        <w:t>довузовской</w:t>
      </w:r>
      <w:proofErr w:type="spellEnd"/>
      <w:r>
        <w:t xml:space="preserve"> подготовки,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w:t>
      </w:r>
    </w:p>
    <w:p w:rsidR="005C4FD3" w:rsidRDefault="005C4FD3" w:rsidP="005C4FD3">
      <w:pPr>
        <w:pStyle w:val="chapter"/>
      </w:pPr>
      <w:bookmarkStart w:id="25" w:name="a105"/>
      <w:bookmarkEnd w:id="25"/>
      <w:r>
        <w:t>ГЛАВА 4</w:t>
      </w:r>
      <w:r>
        <w:br/>
        <w:t>ЛИЦА, ИМЕЮЩИЕ ПРАВО НА ЛЬГОТЫ ПРИ ЗАЧИСЛЕНИИ В УССО</w:t>
      </w:r>
    </w:p>
    <w:p w:rsidR="005C4FD3" w:rsidRDefault="005C4FD3" w:rsidP="005C4FD3">
      <w:pPr>
        <w:pStyle w:val="point"/>
      </w:pPr>
      <w:bookmarkStart w:id="26" w:name="a72"/>
      <w:bookmarkEnd w:id="26"/>
      <w:r>
        <w:t>21. Вне конкурса в порядке перечисления зачисляются:</w:t>
      </w:r>
    </w:p>
    <w:p w:rsidR="005C4FD3" w:rsidRDefault="005C4FD3" w:rsidP="005C4FD3">
      <w:pPr>
        <w:pStyle w:val="newncpi"/>
      </w:pPr>
      <w:r>
        <w:t>победители (дипломы I, II или III степени) международных олимпиад (в соответствии с перечнем, устанавливаемым Министерством образования) и республиканской олимпиады по учебному предмету,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профильным;</w:t>
      </w:r>
    </w:p>
    <w:p w:rsidR="005C4FD3" w:rsidRDefault="005C4FD3" w:rsidP="005C4FD3">
      <w:pPr>
        <w:pStyle w:val="newncpi"/>
      </w:pPr>
      <w:r>
        <w:t>победители (дипломы I, II или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специальности по профилю образования «Техника и технологии»;</w:t>
      </w:r>
    </w:p>
    <w:p w:rsidR="005C4FD3" w:rsidRDefault="005C4FD3" w:rsidP="005C4FD3">
      <w:pPr>
        <w:pStyle w:val="newncpi"/>
      </w:pPr>
      <w:bookmarkStart w:id="27" w:name="a110"/>
      <w:bookmarkEnd w:id="27"/>
      <w:r>
        <w:t>победители (Гран-при, дипломы I, II или III степени) международных (в соответствии с </w:t>
      </w:r>
      <w:hyperlink r:id="rId30" w:anchor="a5" w:tooltip="+" w:history="1">
        <w:r>
          <w:rPr>
            <w:rStyle w:val="a3"/>
          </w:rPr>
          <w:t>перечнем</w:t>
        </w:r>
      </w:hyperlink>
      <w:r>
        <w:t>,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профиля образования «Искусство и дизайн», соответствующие номинациям творческих конкурсов и фестивалей, олимпиад в сфере культуры;</w:t>
      </w:r>
    </w:p>
    <w:p w:rsidR="005C4FD3" w:rsidRDefault="005C4FD3" w:rsidP="005C4FD3">
      <w:pPr>
        <w:pStyle w:val="newncpi"/>
      </w:pPr>
      <w:bookmarkStart w:id="28" w:name="a60"/>
      <w:bookmarkEnd w:id="28"/>
      <w:r>
        <w:t>участники (спортсмены) Олимпийских игр,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5C4FD3" w:rsidRDefault="005C4FD3" w:rsidP="005C4FD3">
      <w:pPr>
        <w:pStyle w:val="newncpi"/>
      </w:pPr>
      <w:r>
        <w:t xml:space="preserve">участники (спортсмены) Олимпийских игр,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включенным в реестр видов спорта Республики Беларусь, по которым Министерством спорта и туризма сформированы </w:t>
      </w:r>
      <w:r>
        <w:lastRenderedPageBreak/>
        <w:t>национальные команды Республики Беларусь по видам спорта, а также лица, принимавшие участие в данных спортивных соревнованиях в составе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5C4FD3" w:rsidRDefault="005C4FD3" w:rsidP="005C4FD3">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падтрымцы</w:t>
      </w:r>
      <w:proofErr w:type="spellEnd"/>
      <w:r>
        <w:t xml:space="preserve"> </w:t>
      </w:r>
      <w:proofErr w:type="spellStart"/>
      <w:r>
        <w:t>таленавiтай</w:t>
      </w:r>
      <w:proofErr w:type="spellEnd"/>
      <w:r>
        <w:t xml:space="preserve"> </w:t>
      </w:r>
      <w:proofErr w:type="spellStart"/>
      <w:r>
        <w:t>моладзi</w:t>
      </w:r>
      <w:proofErr w:type="spellEnd"/>
      <w:r>
        <w:t>» за творческие достижения в сфере культуры, соответствующие избранной специальности;</w:t>
      </w:r>
    </w:p>
    <w:p w:rsidR="005C4FD3" w:rsidRDefault="005C4FD3" w:rsidP="005C4FD3">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i </w:t>
      </w:r>
      <w:proofErr w:type="spellStart"/>
      <w:r>
        <w:t>студэнтаў</w:t>
      </w:r>
      <w:proofErr w:type="spellEnd"/>
      <w:r>
        <w:t>» за высокие достижения в отдельных предметных сферах, соответствующих избранному профилю (направлению) образования;</w:t>
      </w:r>
    </w:p>
    <w:p w:rsidR="005C4FD3" w:rsidRDefault="005C4FD3" w:rsidP="005C4FD3">
      <w:pPr>
        <w:pStyle w:val="newncpi"/>
      </w:pPr>
      <w:r>
        <w:t>победители (дипломы I, II или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при поступлении на специальности, соответствующие номинациям (компетенциям) таких конкурсов;</w:t>
      </w:r>
    </w:p>
    <w:p w:rsidR="005C4FD3" w:rsidRDefault="005C4FD3" w:rsidP="005C4FD3">
      <w:pPr>
        <w:pStyle w:val="newncpi"/>
      </w:pPr>
      <w:r>
        <w:t xml:space="preserve">лица, имеющие </w:t>
      </w:r>
      <w:hyperlink r:id="rId31" w:anchor="a71" w:tooltip="+" w:history="1">
        <w:r>
          <w:rPr>
            <w:rStyle w:val="a3"/>
          </w:rPr>
          <w:t>диплом</w:t>
        </w:r>
      </w:hyperlink>
      <w:r>
        <w:t xml:space="preserve">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для получения среднего специального образования в сокращенный срок;</w:t>
      </w:r>
    </w:p>
    <w:p w:rsidR="005C4FD3" w:rsidRDefault="005C4FD3" w:rsidP="005C4FD3">
      <w:pPr>
        <w:pStyle w:val="newncpi"/>
      </w:pPr>
      <w:bookmarkStart w:id="29" w:name="a57"/>
      <w:bookmarkEnd w:id="29"/>
      <w:r>
        <w:t>лица,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5C4FD3" w:rsidRDefault="005C4FD3" w:rsidP="005C4FD3">
      <w:pPr>
        <w:pStyle w:val="newncpi"/>
      </w:pPr>
      <w:bookmarkStart w:id="30" w:name="a223"/>
      <w:bookmarkEnd w:id="30"/>
      <w:r>
        <w:t xml:space="preserve">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на наиболее востребованные экономикой специальности. </w:t>
      </w:r>
      <w:hyperlink r:id="rId32" w:anchor="a8" w:tooltip="+" w:history="1">
        <w:r>
          <w:rPr>
            <w:rStyle w:val="a3"/>
          </w:rPr>
          <w:t>Перечень</w:t>
        </w:r>
      </w:hyperlink>
      <w:r>
        <w:t xml:space="preserve">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5C4FD3" w:rsidRDefault="005C4FD3" w:rsidP="005C4FD3">
      <w:pPr>
        <w:pStyle w:val="newncpi"/>
      </w:pPr>
      <w: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5C4FD3" w:rsidRDefault="005C4FD3" w:rsidP="005C4FD3">
      <w:pPr>
        <w:pStyle w:val="newncpi"/>
      </w:pPr>
      <w: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 поступлении в УССО, осуществляющие подготовку кадров со средним специальным образованием для Вооруженных Сил Республики Беларусь;</w:t>
      </w:r>
    </w:p>
    <w:p w:rsidR="005C4FD3" w:rsidRDefault="005C4FD3" w:rsidP="005C4FD3">
      <w:pPr>
        <w:pStyle w:val="newncpi"/>
      </w:pPr>
      <w:r>
        <w:t xml:space="preserve">лица, прошедшие обучение в профильных классах (группах) военно-патриотической направленности учреждений общего среднего образования, при наличии в документе об образовании </w:t>
      </w:r>
      <w:r>
        <w:lastRenderedPageBreak/>
        <w:t>отметки не ниже 6 (шести) баллов по профильному учебному предмету и рекомендации педагогического совета учреждения образования, которое они окончили, при поступлении в УССО, осуществляющие подготовку кадров со средним специальным образованием для Вооруженных Сил Республики Беларусь;</w:t>
      </w:r>
    </w:p>
    <w:p w:rsidR="005C4FD3" w:rsidRDefault="005C4FD3" w:rsidP="005C4FD3">
      <w:pPr>
        <w:pStyle w:val="newncpi"/>
      </w:pPr>
      <w: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этим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5C4FD3" w:rsidRDefault="005C4FD3" w:rsidP="005C4FD3">
      <w:pPr>
        <w:pStyle w:val="point"/>
      </w:pPr>
      <w:r>
        <w:t>22. В случае, если перечисленные в </w:t>
      </w:r>
      <w:hyperlink w:anchor="a72" w:tooltip="+" w:history="1">
        <w:r>
          <w:rPr>
            <w:rStyle w:val="a3"/>
          </w:rPr>
          <w:t>пункте 21</w:t>
        </w:r>
      </w:hyperlink>
      <w:r>
        <w:t xml:space="preserve"> настоящих Правил мероприятия в учебном году не проводились, абитуриентам засчитываются их результаты предыдущего учебного года.</w:t>
      </w:r>
    </w:p>
    <w:p w:rsidR="005C4FD3" w:rsidRDefault="005C4FD3" w:rsidP="005C4FD3">
      <w:pPr>
        <w:pStyle w:val="point"/>
      </w:pPr>
      <w:bookmarkStart w:id="31" w:name="a63"/>
      <w:bookmarkEnd w:id="31"/>
      <w:r>
        <w:t xml:space="preserve">23. На места, оставшиеся после зачисления абитуриентов на основании </w:t>
      </w:r>
      <w:hyperlink w:anchor="a72" w:tooltip="+" w:history="1">
        <w:r>
          <w:rPr>
            <w:rStyle w:val="a3"/>
          </w:rPr>
          <w:t>пункта 21</w:t>
        </w:r>
      </w:hyperlink>
      <w:r>
        <w:t xml:space="preserve"> настоящих Правил, вне конкурса (кроме специальности «Спортивно-педагогическая деятельность» и специальностей, на которые конкурс в определенной форме получения образования в году, предшествующем году приема, составлял три человека и более на место) при наличии в документе об образовании отметки не ниже 4 (четырех) баллов по профильному учебному предмету, а при проведении вступительного испытания – при получении положительных отметок зачисляются:</w:t>
      </w:r>
    </w:p>
    <w:p w:rsidR="005C4FD3" w:rsidRDefault="005C4FD3" w:rsidP="005C4FD3">
      <w:pPr>
        <w:pStyle w:val="newncpi"/>
      </w:pPr>
      <w:r>
        <w:t>дети-сироты и дети, оставшиеся без попечения родителей, а также лица из числа детей-сирот и детей, оставшихся без попечения родителей;</w:t>
      </w:r>
    </w:p>
    <w:p w:rsidR="005C4FD3" w:rsidRDefault="005C4FD3" w:rsidP="005C4FD3">
      <w:pPr>
        <w:pStyle w:val="newncpi"/>
      </w:pPr>
      <w:r>
        <w:t>выпускники кадетских училищ, окончившие их в год поступления, в УССО, осуществляющие подготовку кадров со средним специальным образованием для Вооруженных Сил Республики Беларусь, – в количестве до 30 процентов от контрольных цифр приема;</w:t>
      </w:r>
    </w:p>
    <w:p w:rsidR="005C4FD3" w:rsidRDefault="005C4FD3" w:rsidP="005C4FD3">
      <w:pPr>
        <w:pStyle w:val="newncpi"/>
      </w:pPr>
      <w:r>
        <w:t>абитуриенты, имеющие профессионально-техническое образование с общим средним образованием, стаж работы (период осуществления предпринимательской деятельности или деятельности, не относящейся к предпринимательской) по специальности не менее двух лет, работающие (осуществляющие предпринимательскую деятельность или деятельность, не относящуюся к предпринимательской) по специальности на дату подачи документов в приемные комиссии УССО и поступающие для получения среднего специального образования в очной (вечерней), заочной или дистанционной форме получения образования по избранному профилю (направлению) образования;</w:t>
      </w:r>
    </w:p>
    <w:p w:rsidR="005C4FD3" w:rsidRDefault="005C4FD3" w:rsidP="005C4FD3">
      <w:pPr>
        <w:pStyle w:val="newncpi"/>
      </w:pPr>
      <w:bookmarkStart w:id="32" w:name="a59"/>
      <w:bookmarkEnd w:id="32"/>
      <w:r>
        <w:t>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5C4FD3" w:rsidRDefault="005C4FD3" w:rsidP="005C4FD3">
      <w:pPr>
        <w:pStyle w:val="newncpi"/>
      </w:pPr>
      <w: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5C4FD3" w:rsidRDefault="005C4FD3" w:rsidP="005C4FD3">
      <w:pPr>
        <w:pStyle w:val="point"/>
      </w:pPr>
      <w:bookmarkStart w:id="33" w:name="a134"/>
      <w:bookmarkEnd w:id="33"/>
      <w:r>
        <w:t>24. Преимущественное право на зачисление при равном значении среднего балла документа (документов) об образовании или общей суммы баллов по результатам сдачи вступительного испытания и среднего балла документа (документов) об образовании в порядке перечисления имеют:</w:t>
      </w:r>
    </w:p>
    <w:p w:rsidR="005C4FD3" w:rsidRDefault="005C4FD3" w:rsidP="005C4FD3">
      <w:pPr>
        <w:pStyle w:val="newncpi"/>
      </w:pPr>
      <w:bookmarkStart w:id="34" w:name="a61"/>
      <w:bookmarkEnd w:id="34"/>
      <w: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5C4FD3" w:rsidRDefault="005C4FD3" w:rsidP="005C4FD3">
      <w:pPr>
        <w:pStyle w:val="newncpi"/>
      </w:pPr>
      <w:bookmarkStart w:id="35" w:name="a62"/>
      <w:bookmarkEnd w:id="35"/>
      <w:r>
        <w:lastRenderedPageBreak/>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5C4FD3" w:rsidRDefault="005C4FD3" w:rsidP="005C4FD3">
      <w:pPr>
        <w:pStyle w:val="newncpi"/>
      </w:pPr>
      <w:r>
        <w:t>лица, указанные в </w:t>
      </w:r>
      <w:hyperlink w:anchor="a63" w:tooltip="+" w:history="1">
        <w:r>
          <w:rPr>
            <w:rStyle w:val="a3"/>
          </w:rPr>
          <w:t>пункте 23</w:t>
        </w:r>
      </w:hyperlink>
      <w:r>
        <w:t xml:space="preserve"> настоящих Правил, если они поступают на специальности, на которые конкурс в определенной форме получения среднего специального образования в году, предшествующем году приема, составлял три человека и более на место;</w:t>
      </w:r>
    </w:p>
    <w:p w:rsidR="005C4FD3" w:rsidRDefault="005C4FD3" w:rsidP="005C4FD3">
      <w:pPr>
        <w:pStyle w:val="newncpi"/>
      </w:pPr>
      <w:r>
        <w:t xml:space="preserve">инвалиды I или II группы, дети-инвалиды в возрасте до 18 лет, представившие при приеме документов соответствующее удостоверение и заключение </w:t>
      </w:r>
      <w:hyperlink r:id="rId33" w:anchor="a2" w:tooltip="+" w:history="1">
        <w:r>
          <w:rPr>
            <w:rStyle w:val="a3"/>
          </w:rPr>
          <w:t>врачебно-консультационной</w:t>
        </w:r>
      </w:hyperlink>
      <w:r>
        <w:t xml:space="preserve"> комиссии или </w:t>
      </w:r>
      <w:hyperlink r:id="rId34" w:anchor="a51" w:tooltip="+" w:history="1">
        <w:r>
          <w:rPr>
            <w:rStyle w:val="a3"/>
          </w:rPr>
          <w:t>медико-реабилитационной</w:t>
        </w:r>
      </w:hyperlink>
      <w:r>
        <w:t xml:space="preserve"> экспертной комиссии об отсутствии медицинских противопоказаний к обучению по избранной специальности;</w:t>
      </w:r>
    </w:p>
    <w:p w:rsidR="005C4FD3" w:rsidRDefault="005C4FD3" w:rsidP="005C4FD3">
      <w:pPr>
        <w:pStyle w:val="newncpi"/>
      </w:pPr>
      <w:r>
        <w:t>дети военнослужащих, служащих (рабочих), занимавших штатные должности в воинских частях, погибших (умерших) или ставших инвалидами при исполнении обязанностей военной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военной службы;</w:t>
      </w:r>
    </w:p>
    <w:p w:rsidR="005C4FD3" w:rsidRDefault="005C4FD3" w:rsidP="005C4FD3">
      <w:pPr>
        <w:pStyle w:val="newncpi"/>
      </w:pPr>
      <w:r>
        <w:t>дети лиц начальствующего и рядового состава органов внутренних дел,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5C4FD3" w:rsidRDefault="005C4FD3" w:rsidP="005C4FD3">
      <w:pPr>
        <w:pStyle w:val="newncpi"/>
      </w:pPr>
      <w: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5C4FD3" w:rsidRDefault="005C4FD3" w:rsidP="005C4FD3">
      <w:pPr>
        <w:pStyle w:val="newncpi"/>
      </w:pPr>
      <w:r>
        <w:t>выпускники учреждения образования «Минское суворовское военное училище», окончившие его в год поступления и направленные для дальнейшего обучения в УССО в пределах плана распределения суворовцев;</w:t>
      </w:r>
    </w:p>
    <w:p w:rsidR="005C4FD3" w:rsidRDefault="005C4FD3" w:rsidP="005C4FD3">
      <w:pPr>
        <w:pStyle w:val="newncpi"/>
      </w:pPr>
      <w:r>
        <w:t>лица, имеющие льготы в соответствии с </w:t>
      </w:r>
      <w:hyperlink r:id="rId35" w:anchor="a184" w:tooltip="+" w:history="1">
        <w:r>
          <w:rPr>
            <w:rStyle w:val="a3"/>
          </w:rPr>
          <w:t>подпунктом 7.1</w:t>
        </w:r>
      </w:hyperlink>
      <w:r>
        <w:t xml:space="preserve">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5C4FD3" w:rsidRDefault="005C4FD3" w:rsidP="005C4FD3">
      <w:pPr>
        <w:pStyle w:val="newncpi"/>
      </w:pPr>
      <w:r>
        <w:t>инвалиды III группы;</w:t>
      </w:r>
    </w:p>
    <w:p w:rsidR="005C4FD3" w:rsidRDefault="005C4FD3" w:rsidP="005C4FD3">
      <w:pPr>
        <w:pStyle w:val="newncpi"/>
      </w:pPr>
      <w:r>
        <w:t>лица, имеющие льготы в соответствии с </w:t>
      </w:r>
      <w:hyperlink r:id="rId36" w:anchor="a185" w:tooltip="+" w:history="1">
        <w:r>
          <w:rPr>
            <w:rStyle w:val="a3"/>
          </w:rPr>
          <w:t>подпунктом 2.2</w:t>
        </w:r>
      </w:hyperlink>
      <w:r>
        <w:t xml:space="preserve"> пункта 2 статьи 19, </w:t>
      </w:r>
      <w:hyperlink r:id="rId37" w:anchor="a186" w:tooltip="+" w:history="1">
        <w:r>
          <w:rPr>
            <w:rStyle w:val="a3"/>
          </w:rPr>
          <w:t>подпунктом 2.2</w:t>
        </w:r>
      </w:hyperlink>
      <w:r>
        <w:t xml:space="preserve"> пункта 2 статьи 20, </w:t>
      </w:r>
      <w:hyperlink r:id="rId38" w:anchor="a187" w:tooltip="+" w:history="1">
        <w:r>
          <w:rPr>
            <w:rStyle w:val="a3"/>
          </w:rPr>
          <w:t>подпунктом 1.3</w:t>
        </w:r>
      </w:hyperlink>
      <w:r>
        <w:t xml:space="preserve"> пункта 1 статьи 21, </w:t>
      </w:r>
      <w:hyperlink r:id="rId39" w:anchor="a188" w:tooltip="+" w:history="1">
        <w:r>
          <w:rPr>
            <w:rStyle w:val="a3"/>
          </w:rPr>
          <w:t>подпунктом 1.3</w:t>
        </w:r>
      </w:hyperlink>
      <w:r>
        <w:t xml:space="preserve"> пункта 1 статьи 22, </w:t>
      </w:r>
      <w:hyperlink r:id="rId40" w:anchor="a189" w:tooltip="+" w:history="1">
        <w:r>
          <w:rPr>
            <w:rStyle w:val="a3"/>
          </w:rPr>
          <w:t>подпунктом 1.2</w:t>
        </w:r>
      </w:hyperlink>
      <w:r>
        <w:t xml:space="preserve">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
    <w:p w:rsidR="005C4FD3" w:rsidRDefault="005C4FD3" w:rsidP="005C4FD3">
      <w:pPr>
        <w:pStyle w:val="newncpi"/>
      </w:pPr>
      <w:bookmarkStart w:id="36" w:name="a133"/>
      <w:bookmarkEnd w:id="36"/>
      <w:r>
        <w:t>лица, являющиеся членами многодетных семей;</w:t>
      </w:r>
    </w:p>
    <w:p w:rsidR="005C4FD3" w:rsidRDefault="005C4FD3" w:rsidP="005C4FD3">
      <w:pPr>
        <w:pStyle w:val="newncpi"/>
      </w:pPr>
      <w:bookmarkStart w:id="37" w:name="a58"/>
      <w:bookmarkEnd w:id="37"/>
      <w:r>
        <w:t>лица, имеющие рекомендации воинских частей, органов пограничной службы на обучение в учреждениях образования, при зачислении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5C4FD3" w:rsidRDefault="005C4FD3" w:rsidP="005C4FD3">
      <w:pPr>
        <w:pStyle w:val="newncpi"/>
      </w:pPr>
      <w: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rsidR="005C4FD3" w:rsidRDefault="005C4FD3" w:rsidP="005C4FD3">
      <w:pPr>
        <w:pStyle w:val="newncpi"/>
      </w:pPr>
      <w:r>
        <w:t xml:space="preserve">лица, имеющие больший (не менее одного года) стаж работы (период осуществления предпринимательской деятельности или деятельности, не относящейся к предпринимательской) </w:t>
      </w:r>
      <w:r>
        <w:lastRenderedPageBreak/>
        <w:t>по избранному профилю (направлению) образования, при поступлении на очную (вечернюю), заочную или дистанционную форму получения образования;</w:t>
      </w:r>
    </w:p>
    <w:p w:rsidR="005C4FD3" w:rsidRDefault="005C4FD3" w:rsidP="005C4FD3">
      <w:pPr>
        <w:pStyle w:val="newncpi"/>
      </w:pPr>
      <w:r>
        <w:t>абитуриенты, получившие более высокий балл на вступительном испытании;</w:t>
      </w:r>
    </w:p>
    <w:p w:rsidR="005C4FD3" w:rsidRDefault="005C4FD3" w:rsidP="005C4FD3">
      <w:pPr>
        <w:pStyle w:val="newncpi"/>
      </w:pPr>
      <w:bookmarkStart w:id="38" w:name="a120"/>
      <w:bookmarkEnd w:id="38"/>
      <w:r>
        <w:t>абитуриенты, имеющие в документе об образовании более высокий балл по профильному учебному предмету;</w:t>
      </w:r>
    </w:p>
    <w:p w:rsidR="005C4FD3" w:rsidRDefault="005C4FD3" w:rsidP="005C4FD3">
      <w:pPr>
        <w:pStyle w:val="newncpi"/>
      </w:pPr>
      <w:r>
        <w:t>абитуриенты, имеющие в документе об образовании более высокий балл по учебным предметам «Русский язык» и «Белорусский язык»;</w:t>
      </w:r>
    </w:p>
    <w:p w:rsidR="005C4FD3" w:rsidRDefault="005C4FD3" w:rsidP="005C4FD3">
      <w:pPr>
        <w:pStyle w:val="newncpi"/>
      </w:pPr>
      <w:r>
        <w:t>абитуриенты, имеющие более высокий средний балл документа об образовании, точность которого определяется до сотых долей единицы;</w:t>
      </w:r>
    </w:p>
    <w:p w:rsidR="005C4FD3" w:rsidRDefault="005C4FD3" w:rsidP="005C4FD3">
      <w:pPr>
        <w:pStyle w:val="newncpi"/>
      </w:pPr>
      <w:r>
        <w:t>абитуриенты, имеющие более высокий балл по результатам собеседования по профильному учебному предмету, проводимого УССО в целях установления преимущественного права на зачисление при равной общей сумме баллов в порядке, устанавливаемом Министерством образования;</w:t>
      </w:r>
    </w:p>
    <w:p w:rsidR="005C4FD3" w:rsidRDefault="005C4FD3" w:rsidP="005C4FD3">
      <w:pPr>
        <w:pStyle w:val="newncpi"/>
      </w:pPr>
      <w: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указанным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5C4FD3" w:rsidRDefault="005C4FD3" w:rsidP="005C4FD3">
      <w:pPr>
        <w:pStyle w:val="chapter"/>
      </w:pPr>
      <w:bookmarkStart w:id="39" w:name="a106"/>
      <w:bookmarkEnd w:id="39"/>
      <w:r>
        <w:t>ГЛАВА 5</w:t>
      </w:r>
      <w:r>
        <w:br/>
        <w:t>ЗАЧИСЛЕНИЕ АБИТУРИЕНТОВ</w:t>
      </w:r>
    </w:p>
    <w:p w:rsidR="005C4FD3" w:rsidRDefault="005C4FD3" w:rsidP="005C4FD3">
      <w:pPr>
        <w:pStyle w:val="point"/>
      </w:pPr>
      <w:r>
        <w:t>25. Сроки зачисления абитуриентов определяются Министерством образования.</w:t>
      </w:r>
    </w:p>
    <w:p w:rsidR="005C4FD3" w:rsidRDefault="005C4FD3" w:rsidP="005C4FD3">
      <w:pPr>
        <w:pStyle w:val="point"/>
      </w:pPr>
      <w:r>
        <w:t>26. Зачисление абитуриентов в УССО проводится по конкурсу на основе:</w:t>
      </w:r>
    </w:p>
    <w:p w:rsidR="005C4FD3" w:rsidRDefault="005C4FD3" w:rsidP="005C4FD3">
      <w:pPr>
        <w:pStyle w:val="newncpi"/>
      </w:pPr>
      <w:r>
        <w:t>среднего балла документа (документов) об образовании, определяемого по десятибалльной шкале (с точностью до десятых долей единицы) (далее – средний балл документа (документов) об образовании), кроме абитуриентов, поступающих на специальности, по которым необходимо сдавать вступительное испытание;</w:t>
      </w:r>
    </w:p>
    <w:p w:rsidR="005C4FD3" w:rsidRDefault="005C4FD3" w:rsidP="005C4FD3">
      <w:pPr>
        <w:pStyle w:val="newncpi"/>
      </w:pPr>
      <w:r>
        <w:t>общей суммы баллов, подсчитанной по результатам сдачи вступительного испытания и среднего балла документа (документов) об образовании, – для абитуриентов, поступающих на специальности, по которым необходимо сдавать вступительное испытание.</w:t>
      </w:r>
    </w:p>
    <w:p w:rsidR="005C4FD3" w:rsidRDefault="005C4FD3" w:rsidP="005C4FD3">
      <w:pPr>
        <w:pStyle w:val="newncpi"/>
      </w:pPr>
      <w:r>
        <w:t xml:space="preserve">Средний балл документа (документов)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a74" w:tooltip="+" w:history="1">
        <w:r>
          <w:rPr>
            <w:rStyle w:val="a3"/>
          </w:rPr>
          <w:t>приложению</w:t>
        </w:r>
      </w:hyperlink>
      <w:r>
        <w:t>.</w:t>
      </w:r>
    </w:p>
    <w:p w:rsidR="005C4FD3" w:rsidRDefault="005C4FD3" w:rsidP="005C4FD3">
      <w:pPr>
        <w:pStyle w:val="newncpi"/>
      </w:pPr>
      <w:r>
        <w:t>При поступлении для получения среднего специального образования в сокращенный срок зачисляются по конкурсу среднего балла:</w:t>
      </w:r>
    </w:p>
    <w:p w:rsidR="005C4FD3" w:rsidRDefault="005C4FD3" w:rsidP="005C4FD3">
      <w:pPr>
        <w:pStyle w:val="newncpi"/>
      </w:pPr>
      <w:r>
        <w:t>одного документа об образовании (</w:t>
      </w:r>
      <w:hyperlink r:id="rId41" w:anchor="a70" w:tooltip="+" w:history="1">
        <w:r>
          <w:rPr>
            <w:rStyle w:val="a3"/>
          </w:rPr>
          <w:t>диплома</w:t>
        </w:r>
      </w:hyperlink>
      <w:r>
        <w:t xml:space="preserve"> о профессионально-техническом образовании с получением общего среднего образования) – абитуриенты, получившие профессионально-техническое образование на основе общего базового образования;</w:t>
      </w:r>
    </w:p>
    <w:p w:rsidR="005C4FD3" w:rsidRDefault="005C4FD3" w:rsidP="005C4FD3">
      <w:pPr>
        <w:pStyle w:val="newncpi"/>
      </w:pPr>
      <w:r>
        <w:t>двух документов об образовании (</w:t>
      </w:r>
      <w:hyperlink r:id="rId42" w:anchor="a75" w:tooltip="+" w:history="1">
        <w:r>
          <w:rPr>
            <w:rStyle w:val="a3"/>
          </w:rPr>
          <w:t>аттестата</w:t>
        </w:r>
      </w:hyperlink>
      <w:r>
        <w:t xml:space="preserve"> об общем среднем образовании и </w:t>
      </w:r>
      <w:hyperlink r:id="rId43" w:anchor="a70" w:tooltip="+" w:history="1">
        <w:r>
          <w:rPr>
            <w:rStyle w:val="a3"/>
          </w:rPr>
          <w:t>диплома</w:t>
        </w:r>
      </w:hyperlink>
      <w:r>
        <w:t xml:space="preserve"> о профессионально-техническом образовании без получения общего среднего образования) – абитуриенты, получившие профессионально-техническое образование на основе общего среднего образования.</w:t>
      </w:r>
    </w:p>
    <w:p w:rsidR="005C4FD3" w:rsidRDefault="005C4FD3" w:rsidP="005C4FD3">
      <w:pPr>
        <w:pStyle w:val="point"/>
      </w:pPr>
      <w:r>
        <w:lastRenderedPageBreak/>
        <w:t>27. Зачисление на платной основе в УССО на творческие специальности, при поступлении на которые необходимо сдавать вступительное испытание, осуществляется по конкурсу в порядке перечисления:</w:t>
      </w:r>
    </w:p>
    <w:p w:rsidR="005C4FD3" w:rsidRDefault="005C4FD3" w:rsidP="005C4FD3">
      <w:pPr>
        <w:pStyle w:val="newncpi"/>
      </w:pPr>
      <w:r>
        <w:t>абитуриенты, сдавшие вступительное испытание в данном УССО;</w:t>
      </w:r>
    </w:p>
    <w:p w:rsidR="005C4FD3" w:rsidRDefault="005C4FD3" w:rsidP="005C4FD3">
      <w:pPr>
        <w:pStyle w:val="newncpi"/>
      </w:pPr>
      <w:r>
        <w:t>абитуриенты, сдавшие вступительное испытание в другом УССО.</w:t>
      </w:r>
    </w:p>
    <w:p w:rsidR="005C4FD3" w:rsidRDefault="005C4FD3" w:rsidP="005C4FD3">
      <w:pPr>
        <w:pStyle w:val="point"/>
      </w:pPr>
      <w:r>
        <w:t>28. На места, установленные контрольными цифрами приема для получения среднего специального образования на условиях целевой подготовки,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вправе участвовать в конкурсе на общих основаниях.</w:t>
      </w:r>
    </w:p>
    <w:p w:rsidR="005C4FD3" w:rsidRDefault="005C4FD3" w:rsidP="005C4FD3">
      <w:pPr>
        <w:pStyle w:val="point"/>
      </w:pPr>
      <w:r>
        <w:t>29. На места, установленные контрольными цифрами приема в УССО, осуществляющие подготовку кадров для воинских формирований и военизированных организаций, зачисление осуществляется по отдельному конкурсу в соответствии с установленными учредителем УССО квотой для каждого государственного органа и квотами для лиц мужского и женского пола.</w:t>
      </w:r>
    </w:p>
    <w:p w:rsidR="005C4FD3" w:rsidRDefault="005C4FD3" w:rsidP="005C4FD3">
      <w:pPr>
        <w:pStyle w:val="point"/>
      </w:pPr>
      <w:r>
        <w:t>30. Абитуриенты, положительно сдавшие вступительные испытания в государственное УССО, но не прошедшие по конкурсу на получение среднего специального образования за счет средств бюджета, а также абитуриенты, не прошедшие по конкурсу среднего балла документа (документов) об образовании на получение среднего специального образования за счет средств бюджета, вправе участвовать в конкурсе на получение среднего специального образования на платной основе на основании заявления.</w:t>
      </w:r>
    </w:p>
    <w:p w:rsidR="005C4FD3" w:rsidRDefault="005C4FD3" w:rsidP="005C4FD3">
      <w:pPr>
        <w:pStyle w:val="newncpi"/>
      </w:pPr>
      <w:r>
        <w:t>При зачислении для получения среднего специального образования на условиях целевой подготовки договор о целевой подготовке специалиста (рабочего) со средним специальным образованием, подписанный абитуриентом, прошедшим по конкурсу на целевые места, и заказчиком, также подписывается руководителем учреждения образования.</w:t>
      </w:r>
    </w:p>
    <w:p w:rsidR="005C4FD3" w:rsidRDefault="005C4FD3" w:rsidP="005C4FD3">
      <w:pPr>
        <w:pStyle w:val="point"/>
      </w:pPr>
      <w:r>
        <w:t>31. Абитуриенты, имеющие общее среднее образование и не прошедшие по конкурсу в год приема на места, определенные контрольными цифрами приема и цифрами приема, могут быть зачислены на специальности на второй курс в УССО на вакантные места в учебные группы,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учебных группах, сформированных на основе общего базового образования в году, предшествующем году приема, устанавливаются Министерством образования.</w:t>
      </w:r>
    </w:p>
    <w:p w:rsidR="005C4FD3" w:rsidRDefault="005C4FD3" w:rsidP="005C4FD3">
      <w:pPr>
        <w:pStyle w:val="newncpi"/>
      </w:pPr>
      <w:r>
        <w:t>На места, определенные контрольными цифрами приема и цифрами приема, оставшиеся после зачисления абитуриентов, участвовавших в конкурсе на получение среднего специального образования по соответствующей специальности, по конкурсу зачисляются абитуриенты:</w:t>
      </w:r>
    </w:p>
    <w:p w:rsidR="005C4FD3" w:rsidRDefault="005C4FD3" w:rsidP="005C4FD3">
      <w:pPr>
        <w:pStyle w:val="newncpi"/>
      </w:pPr>
      <w:r>
        <w:t>положительно сдавшие такие же вступительные испытания, но не прошедшие по конкурсу в данном УССО на другую специальность;</w:t>
      </w:r>
    </w:p>
    <w:p w:rsidR="005C4FD3" w:rsidRDefault="005C4FD3" w:rsidP="005C4FD3">
      <w:pPr>
        <w:pStyle w:val="newncpi"/>
      </w:pPr>
      <w:r>
        <w:t>не прошедшие по конкурсу среднего балла документа (документов) об образовании в данном УССО на другую специальность.</w:t>
      </w:r>
    </w:p>
    <w:p w:rsidR="005C4FD3" w:rsidRDefault="005C4FD3" w:rsidP="005C4FD3">
      <w:pPr>
        <w:pStyle w:val="newncpi"/>
      </w:pPr>
      <w:r>
        <w:t>При появлении вакантных мест на очную (вечернюю), заочную или дистанционную форму получения образования за счет средств бюджета на эти места могут зачисляться абитуриенты, участвовавшие в конкурсе на очную (вечернюю), заочную или дистанционную форму получения образования на платной основе или не прошедшие по конкурсу на очную (дневную) форму.</w:t>
      </w:r>
    </w:p>
    <w:p w:rsidR="005C4FD3" w:rsidRDefault="005C4FD3" w:rsidP="005C4FD3">
      <w:pPr>
        <w:pStyle w:val="newncpi"/>
      </w:pPr>
      <w:r>
        <w:t xml:space="preserve">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со средним специальным образованием могут заключаться с абитуриентами, прошедшими по конкурсу среднего балла документа (документов) об образовании на получение среднего специального образования в данном УССО или другом УССО, </w:t>
      </w:r>
      <w:r>
        <w:lastRenderedPageBreak/>
        <w:t>абитуриентами, успешно сдавшими соответствующее вступительное испытание в данном УССО или другом УССО, учреждении высшего образования, или эти места передаются на общий конкурс.</w:t>
      </w:r>
    </w:p>
    <w:p w:rsidR="005C4FD3" w:rsidRDefault="005C4FD3" w:rsidP="005C4FD3">
      <w:pPr>
        <w:pStyle w:val="newncpi"/>
      </w:pPr>
      <w:r>
        <w:t>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5C4FD3" w:rsidRDefault="005C4FD3" w:rsidP="005C4FD3">
      <w:pPr>
        <w:pStyle w:val="chapter"/>
      </w:pPr>
      <w:bookmarkStart w:id="40" w:name="a107"/>
      <w:bookmarkEnd w:id="40"/>
      <w:r>
        <w:t>ГЛАВА 6</w:t>
      </w:r>
      <w:r>
        <w:br/>
        <w:t>ЗАКЛЮЧИТЕЛЬНЫЕ ПОЛОЖЕНИЯ</w:t>
      </w:r>
    </w:p>
    <w:p w:rsidR="005C4FD3" w:rsidRDefault="005C4FD3" w:rsidP="005C4FD3">
      <w:pPr>
        <w:pStyle w:val="point"/>
      </w:pPr>
      <w:r>
        <w:t>32. В случае,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УССО, на вакантные места зачисляются абитуриенты, не прошедшие по конкурсу на данную специальность в данной форме получения образования в этом УССО. Зачисление на вакантные места на обучение за счет средств бюджета лиц, поступавших в УССО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5C4FD3" w:rsidRDefault="005C4FD3" w:rsidP="005C4FD3">
      <w:pPr>
        <w:pStyle w:val="point"/>
      </w:pPr>
      <w:r>
        <w:t>33. 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представителей.</w:t>
      </w:r>
    </w:p>
    <w:p w:rsidR="005C4FD3" w:rsidRDefault="005C4FD3" w:rsidP="005C4FD3">
      <w:pPr>
        <w:pStyle w:val="point"/>
      </w:pPr>
      <w:r>
        <w:t>34. Если международными договорами Республики Беларусь установлены иные правила, отличные от настоящих Правил, то применяются правила международных договоров.</w:t>
      </w:r>
    </w:p>
    <w:p w:rsidR="005C4FD3" w:rsidRDefault="005C4FD3" w:rsidP="005C4FD3">
      <w:pPr>
        <w:pStyle w:val="point"/>
      </w:pPr>
      <w:r>
        <w:t>35. Вопросы приема в УССО, не определенные в настоящих Правилах, решаются учреждениями образования в соответствии с иными актами законодательства.</w:t>
      </w:r>
    </w:p>
    <w:p w:rsidR="005C4FD3" w:rsidRDefault="005C4FD3" w:rsidP="005C4FD3">
      <w:pPr>
        <w:pStyle w:val="newncpi"/>
      </w:pPr>
      <w:r>
        <w:t> </w:t>
      </w:r>
    </w:p>
    <w:tbl>
      <w:tblPr>
        <w:tblW w:w="5000" w:type="pct"/>
        <w:tblCellMar>
          <w:left w:w="0" w:type="dxa"/>
          <w:right w:w="0" w:type="dxa"/>
        </w:tblCellMar>
        <w:tblLook w:val="04A0" w:firstRow="1" w:lastRow="0" w:firstColumn="1" w:lastColumn="0" w:noHBand="0" w:noVBand="1"/>
      </w:tblPr>
      <w:tblGrid>
        <w:gridCol w:w="7856"/>
        <w:gridCol w:w="2944"/>
      </w:tblGrid>
      <w:tr w:rsidR="005C4FD3" w:rsidTr="009F48CD">
        <w:tc>
          <w:tcPr>
            <w:tcW w:w="3637" w:type="pct"/>
            <w:tcBorders>
              <w:top w:val="nil"/>
              <w:left w:val="nil"/>
              <w:bottom w:val="nil"/>
              <w:right w:val="nil"/>
            </w:tcBorders>
            <w:tcMar>
              <w:top w:w="0" w:type="dxa"/>
              <w:left w:w="6" w:type="dxa"/>
              <w:bottom w:w="0" w:type="dxa"/>
              <w:right w:w="6" w:type="dxa"/>
            </w:tcMar>
            <w:hideMark/>
          </w:tcPr>
          <w:p w:rsidR="005C4FD3" w:rsidRDefault="005C4FD3" w:rsidP="009F48CD">
            <w:pPr>
              <w:pStyle w:val="newncpi"/>
            </w:pPr>
            <w:r>
              <w:t> </w:t>
            </w:r>
          </w:p>
        </w:tc>
        <w:tc>
          <w:tcPr>
            <w:tcW w:w="1363" w:type="pct"/>
            <w:tcBorders>
              <w:top w:val="nil"/>
              <w:left w:val="nil"/>
              <w:bottom w:val="nil"/>
              <w:right w:val="nil"/>
            </w:tcBorders>
            <w:tcMar>
              <w:top w:w="0" w:type="dxa"/>
              <w:left w:w="6" w:type="dxa"/>
              <w:bottom w:w="0" w:type="dxa"/>
              <w:right w:w="6" w:type="dxa"/>
            </w:tcMar>
            <w:hideMark/>
          </w:tcPr>
          <w:p w:rsidR="005C4FD3" w:rsidRDefault="005C4FD3" w:rsidP="009F48CD">
            <w:pPr>
              <w:pStyle w:val="append1"/>
            </w:pPr>
            <w:bookmarkStart w:id="41" w:name="a74"/>
            <w:bookmarkEnd w:id="41"/>
            <w:r>
              <w:t>Приложение</w:t>
            </w:r>
          </w:p>
          <w:p w:rsidR="005C4FD3" w:rsidRDefault="005C4FD3" w:rsidP="009F48CD">
            <w:pPr>
              <w:pStyle w:val="append"/>
            </w:pPr>
            <w:r>
              <w:t xml:space="preserve">к </w:t>
            </w:r>
            <w:hyperlink w:anchor="a15" w:tooltip="+" w:history="1">
              <w:r>
                <w:rPr>
                  <w:rStyle w:val="a3"/>
                </w:rPr>
                <w:t>Правилам</w:t>
              </w:r>
            </w:hyperlink>
            <w:r>
              <w:t xml:space="preserve"> приема лиц</w:t>
            </w:r>
            <w:r>
              <w:br/>
              <w:t>для получения среднего</w:t>
            </w:r>
            <w:r>
              <w:br/>
              <w:t xml:space="preserve">специального образования </w:t>
            </w:r>
          </w:p>
        </w:tc>
      </w:tr>
    </w:tbl>
    <w:p w:rsidR="005C4FD3" w:rsidRDefault="005C4FD3" w:rsidP="005C4FD3">
      <w:pPr>
        <w:pStyle w:val="titlep"/>
        <w:jc w:val="left"/>
      </w:pPr>
      <w:r>
        <w:t>ПЕРЕВОДНАЯ ТАБЛИЦА</w:t>
      </w:r>
      <w:r>
        <w:br/>
        <w:t>среднего балла документа об образовании</w:t>
      </w:r>
    </w:p>
    <w:tbl>
      <w:tblPr>
        <w:tblW w:w="5000" w:type="pct"/>
        <w:tblCellMar>
          <w:left w:w="0" w:type="dxa"/>
          <w:right w:w="0" w:type="dxa"/>
        </w:tblCellMar>
        <w:tblLook w:val="04A0" w:firstRow="1" w:lastRow="0" w:firstColumn="1" w:lastColumn="0" w:noHBand="0" w:noVBand="1"/>
      </w:tblPr>
      <w:tblGrid>
        <w:gridCol w:w="2519"/>
        <w:gridCol w:w="2884"/>
        <w:gridCol w:w="2516"/>
        <w:gridCol w:w="2881"/>
      </w:tblGrid>
      <w:tr w:rsidR="005C4FD3" w:rsidTr="009F48CD">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vAlign w:val="center"/>
            <w:hideMark/>
          </w:tcPr>
          <w:p w:rsidR="005C4FD3" w:rsidRDefault="005C4FD3" w:rsidP="009F48CD">
            <w:pPr>
              <w:pStyle w:val="table10"/>
              <w:jc w:val="center"/>
            </w:pPr>
            <w:r>
              <w:t>Средний балл документа об образовании по шкале</w:t>
            </w:r>
          </w:p>
        </w:tc>
      </w:tr>
      <w:tr w:rsidR="005C4FD3" w:rsidTr="009F48CD">
        <w:trPr>
          <w:trHeight w:val="240"/>
        </w:trPr>
        <w:tc>
          <w:tcPr>
            <w:tcW w:w="11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C4FD3" w:rsidRDefault="005C4FD3" w:rsidP="009F48CD">
            <w:pPr>
              <w:pStyle w:val="table10"/>
              <w:jc w:val="center"/>
            </w:pPr>
            <w: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4FD3" w:rsidRDefault="005C4FD3" w:rsidP="009F48CD">
            <w:pPr>
              <w:pStyle w:val="table10"/>
              <w:jc w:val="center"/>
            </w:pPr>
            <w: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4FD3" w:rsidRDefault="005C4FD3" w:rsidP="009F48CD">
            <w:pPr>
              <w:pStyle w:val="table10"/>
              <w:jc w:val="center"/>
            </w:pPr>
            <w:r>
              <w:t>пятибалльной</w:t>
            </w:r>
          </w:p>
        </w:tc>
        <w:tc>
          <w:tcPr>
            <w:tcW w:w="13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C4FD3" w:rsidRDefault="005C4FD3" w:rsidP="009F48CD">
            <w:pPr>
              <w:pStyle w:val="table10"/>
              <w:jc w:val="center"/>
            </w:pPr>
            <w:r>
              <w:t>десятибалльной</w:t>
            </w:r>
          </w:p>
        </w:tc>
      </w:tr>
      <w:tr w:rsidR="005C4FD3" w:rsidTr="009F48CD">
        <w:trPr>
          <w:trHeight w:val="240"/>
        </w:trPr>
        <w:tc>
          <w:tcPr>
            <w:tcW w:w="1166" w:type="pct"/>
            <w:tcBorders>
              <w:top w:val="single" w:sz="4" w:space="0" w:color="auto"/>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3,0</w:t>
            </w:r>
          </w:p>
        </w:tc>
        <w:tc>
          <w:tcPr>
            <w:tcW w:w="1335" w:type="pct"/>
            <w:tcBorders>
              <w:top w:val="single" w:sz="4" w:space="0" w:color="auto"/>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3,0</w:t>
            </w:r>
          </w:p>
        </w:tc>
        <w:tc>
          <w:tcPr>
            <w:tcW w:w="1165" w:type="pct"/>
            <w:tcBorders>
              <w:top w:val="single" w:sz="4" w:space="0" w:color="auto"/>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4,0</w:t>
            </w:r>
          </w:p>
        </w:tc>
        <w:tc>
          <w:tcPr>
            <w:tcW w:w="1334" w:type="pct"/>
            <w:tcBorders>
              <w:top w:val="single" w:sz="4" w:space="0" w:color="auto"/>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6,5</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3,1</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3,4</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4,1</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6,9</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3,2</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3,7</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4,2</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7,2</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3,3</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4,0</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4,3</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7,6</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3,4</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4,4</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4,4</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7,9</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3,5</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4,8</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4,5</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8,3</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3,6</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5,1</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4,6</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8,6</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3,7</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5,5</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4,7</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9,0</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3,8</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5,8</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4,8</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9,3</w:t>
            </w:r>
          </w:p>
        </w:tc>
      </w:tr>
      <w:tr w:rsidR="005C4FD3" w:rsidTr="009F48CD">
        <w:trPr>
          <w:trHeight w:val="240"/>
        </w:trPr>
        <w:tc>
          <w:tcPr>
            <w:tcW w:w="1166"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3,9</w:t>
            </w:r>
          </w:p>
        </w:tc>
        <w:tc>
          <w:tcPr>
            <w:tcW w:w="133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6,2</w:t>
            </w:r>
          </w:p>
        </w:tc>
        <w:tc>
          <w:tcPr>
            <w:tcW w:w="1165"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4,9</w:t>
            </w:r>
          </w:p>
        </w:tc>
        <w:tc>
          <w:tcPr>
            <w:tcW w:w="1334" w:type="pct"/>
            <w:tcBorders>
              <w:top w:val="nil"/>
              <w:left w:val="nil"/>
              <w:bottom w:val="nil"/>
              <w:right w:val="nil"/>
            </w:tcBorders>
            <w:tcMar>
              <w:top w:w="0" w:type="dxa"/>
              <w:left w:w="6" w:type="dxa"/>
              <w:bottom w:w="0" w:type="dxa"/>
              <w:right w:w="6" w:type="dxa"/>
            </w:tcMar>
            <w:hideMark/>
          </w:tcPr>
          <w:p w:rsidR="005C4FD3" w:rsidRDefault="005C4FD3" w:rsidP="009F48CD">
            <w:pPr>
              <w:pStyle w:val="table10"/>
              <w:spacing w:before="120"/>
              <w:jc w:val="center"/>
            </w:pPr>
            <w:r>
              <w:t>9,7</w:t>
            </w:r>
          </w:p>
        </w:tc>
      </w:tr>
      <w:tr w:rsidR="005C4FD3" w:rsidTr="009F48CD">
        <w:trPr>
          <w:trHeight w:val="240"/>
        </w:trPr>
        <w:tc>
          <w:tcPr>
            <w:tcW w:w="1166" w:type="pct"/>
            <w:tcBorders>
              <w:top w:val="nil"/>
              <w:left w:val="nil"/>
              <w:bottom w:val="single" w:sz="4" w:space="0" w:color="auto"/>
              <w:right w:val="nil"/>
            </w:tcBorders>
            <w:tcMar>
              <w:top w:w="0" w:type="dxa"/>
              <w:left w:w="6" w:type="dxa"/>
              <w:bottom w:w="0" w:type="dxa"/>
              <w:right w:w="6" w:type="dxa"/>
            </w:tcMar>
            <w:hideMark/>
          </w:tcPr>
          <w:p w:rsidR="005C4FD3" w:rsidRDefault="005C4FD3" w:rsidP="009F48CD">
            <w:pPr>
              <w:pStyle w:val="table10"/>
              <w:spacing w:before="120"/>
              <w:jc w:val="center"/>
            </w:pPr>
            <w:r>
              <w:t> </w:t>
            </w:r>
          </w:p>
        </w:tc>
        <w:tc>
          <w:tcPr>
            <w:tcW w:w="1335" w:type="pct"/>
            <w:tcBorders>
              <w:top w:val="nil"/>
              <w:left w:val="nil"/>
              <w:bottom w:val="single" w:sz="4" w:space="0" w:color="auto"/>
              <w:right w:val="nil"/>
            </w:tcBorders>
            <w:tcMar>
              <w:top w:w="0" w:type="dxa"/>
              <w:left w:w="6" w:type="dxa"/>
              <w:bottom w:w="0" w:type="dxa"/>
              <w:right w:w="6" w:type="dxa"/>
            </w:tcMar>
            <w:hideMark/>
          </w:tcPr>
          <w:p w:rsidR="005C4FD3" w:rsidRDefault="005C4FD3" w:rsidP="009F48CD">
            <w:pPr>
              <w:pStyle w:val="table10"/>
              <w:spacing w:before="120"/>
              <w:jc w:val="center"/>
            </w:pPr>
            <w:r>
              <w:t> </w:t>
            </w:r>
          </w:p>
        </w:tc>
        <w:tc>
          <w:tcPr>
            <w:tcW w:w="1165" w:type="pct"/>
            <w:tcBorders>
              <w:top w:val="nil"/>
              <w:left w:val="nil"/>
              <w:bottom w:val="single" w:sz="4" w:space="0" w:color="auto"/>
              <w:right w:val="nil"/>
            </w:tcBorders>
            <w:tcMar>
              <w:top w:w="0" w:type="dxa"/>
              <w:left w:w="6" w:type="dxa"/>
              <w:bottom w:w="0" w:type="dxa"/>
              <w:right w:w="6" w:type="dxa"/>
            </w:tcMar>
            <w:hideMark/>
          </w:tcPr>
          <w:p w:rsidR="005C4FD3" w:rsidRDefault="005C4FD3" w:rsidP="009F48CD">
            <w:pPr>
              <w:pStyle w:val="table10"/>
              <w:spacing w:before="120"/>
              <w:jc w:val="center"/>
            </w:pPr>
            <w:r>
              <w:t>5,0</w:t>
            </w:r>
          </w:p>
        </w:tc>
        <w:tc>
          <w:tcPr>
            <w:tcW w:w="1334" w:type="pct"/>
            <w:tcBorders>
              <w:top w:val="nil"/>
              <w:left w:val="nil"/>
              <w:bottom w:val="single" w:sz="4" w:space="0" w:color="auto"/>
              <w:right w:val="nil"/>
            </w:tcBorders>
            <w:tcMar>
              <w:top w:w="0" w:type="dxa"/>
              <w:left w:w="6" w:type="dxa"/>
              <w:bottom w:w="0" w:type="dxa"/>
              <w:right w:w="6" w:type="dxa"/>
            </w:tcMar>
            <w:hideMark/>
          </w:tcPr>
          <w:p w:rsidR="005C4FD3" w:rsidRDefault="005C4FD3" w:rsidP="009F48CD">
            <w:pPr>
              <w:pStyle w:val="table10"/>
              <w:spacing w:before="120"/>
              <w:jc w:val="center"/>
            </w:pPr>
            <w:r>
              <w:t>10,0</w:t>
            </w:r>
          </w:p>
        </w:tc>
      </w:tr>
    </w:tbl>
    <w:p w:rsidR="009112DB" w:rsidRDefault="009112DB">
      <w:bookmarkStart w:id="42" w:name="_GoBack"/>
      <w:bookmarkEnd w:id="42"/>
    </w:p>
    <w:sectPr w:rsidR="009112D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D3"/>
    <w:rsid w:val="005C4FD3"/>
    <w:rsid w:val="00911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6126-342B-4EFE-B238-3DBD9439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F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5C4FD3"/>
    <w:pPr>
      <w:spacing w:before="160" w:line="240" w:lineRule="auto"/>
      <w:ind w:firstLine="567"/>
      <w:jc w:val="both"/>
    </w:pPr>
    <w:rPr>
      <w:rFonts w:ascii="Times New Roman" w:hAnsi="Times New Roman" w:cs="Times New Roman"/>
      <w:sz w:val="24"/>
      <w:szCs w:val="24"/>
    </w:rPr>
  </w:style>
  <w:style w:type="character" w:styleId="a3">
    <w:name w:val="Hyperlink"/>
    <w:basedOn w:val="a0"/>
    <w:uiPriority w:val="99"/>
    <w:semiHidden/>
    <w:unhideWhenUsed/>
    <w:rsid w:val="005C4FD3"/>
    <w:rPr>
      <w:color w:val="0000FF"/>
      <w:u w:val="single"/>
    </w:rPr>
  </w:style>
  <w:style w:type="paragraph" w:customStyle="1" w:styleId="point">
    <w:name w:val="point"/>
    <w:basedOn w:val="a"/>
    <w:rsid w:val="005C4FD3"/>
    <w:pPr>
      <w:spacing w:before="160" w:line="240" w:lineRule="auto"/>
      <w:ind w:firstLine="567"/>
      <w:jc w:val="both"/>
    </w:pPr>
    <w:rPr>
      <w:rFonts w:ascii="Times New Roman" w:hAnsi="Times New Roman" w:cs="Times New Roman"/>
      <w:sz w:val="24"/>
      <w:szCs w:val="24"/>
    </w:rPr>
  </w:style>
  <w:style w:type="paragraph" w:customStyle="1" w:styleId="append1">
    <w:name w:val="append1"/>
    <w:basedOn w:val="a"/>
    <w:rsid w:val="005C4FD3"/>
    <w:pPr>
      <w:spacing w:after="28" w:line="240" w:lineRule="auto"/>
    </w:pPr>
    <w:rPr>
      <w:rFonts w:ascii="Times New Roman" w:hAnsi="Times New Roman" w:cs="Times New Roman"/>
      <w:i/>
      <w:iCs/>
    </w:rPr>
  </w:style>
  <w:style w:type="paragraph" w:customStyle="1" w:styleId="append">
    <w:name w:val="append"/>
    <w:basedOn w:val="a"/>
    <w:rsid w:val="005C4FD3"/>
    <w:pPr>
      <w:spacing w:after="0" w:line="240" w:lineRule="auto"/>
    </w:pPr>
    <w:rPr>
      <w:rFonts w:ascii="Times New Roman" w:hAnsi="Times New Roman" w:cs="Times New Roman"/>
      <w:i/>
      <w:iCs/>
    </w:rPr>
  </w:style>
  <w:style w:type="paragraph" w:customStyle="1" w:styleId="titlep">
    <w:name w:val="titlep"/>
    <w:basedOn w:val="a"/>
    <w:rsid w:val="005C4FD3"/>
    <w:pPr>
      <w:spacing w:before="360" w:after="360" w:line="240" w:lineRule="auto"/>
      <w:jc w:val="center"/>
    </w:pPr>
    <w:rPr>
      <w:rFonts w:ascii="Times New Roman" w:hAnsi="Times New Roman" w:cs="Times New Roman"/>
      <w:b/>
      <w:bCs/>
      <w:sz w:val="24"/>
      <w:szCs w:val="24"/>
    </w:rPr>
  </w:style>
  <w:style w:type="paragraph" w:customStyle="1" w:styleId="capu1">
    <w:name w:val="capu1"/>
    <w:basedOn w:val="a"/>
    <w:rsid w:val="005C4FD3"/>
    <w:pPr>
      <w:spacing w:after="120" w:line="240" w:lineRule="auto"/>
    </w:pPr>
    <w:rPr>
      <w:rFonts w:ascii="Times New Roman" w:hAnsi="Times New Roman" w:cs="Times New Roman"/>
      <w:i/>
      <w:iCs/>
    </w:rPr>
  </w:style>
  <w:style w:type="paragraph" w:customStyle="1" w:styleId="cap1">
    <w:name w:val="cap1"/>
    <w:basedOn w:val="a"/>
    <w:rsid w:val="005C4FD3"/>
    <w:pPr>
      <w:spacing w:after="0" w:line="240" w:lineRule="auto"/>
    </w:pPr>
    <w:rPr>
      <w:rFonts w:ascii="Times New Roman" w:hAnsi="Times New Roman" w:cs="Times New Roman"/>
      <w:i/>
      <w:iCs/>
    </w:rPr>
  </w:style>
  <w:style w:type="paragraph" w:customStyle="1" w:styleId="titleu">
    <w:name w:val="titleu"/>
    <w:basedOn w:val="a"/>
    <w:rsid w:val="005C4FD3"/>
    <w:pPr>
      <w:spacing w:before="360" w:after="360" w:line="240" w:lineRule="auto"/>
    </w:pPr>
    <w:rPr>
      <w:rFonts w:ascii="Times New Roman" w:hAnsi="Times New Roman" w:cs="Times New Roman"/>
      <w:b/>
      <w:bCs/>
      <w:sz w:val="24"/>
      <w:szCs w:val="24"/>
    </w:rPr>
  </w:style>
  <w:style w:type="paragraph" w:customStyle="1" w:styleId="chapter">
    <w:name w:val="chapter"/>
    <w:basedOn w:val="a"/>
    <w:rsid w:val="005C4FD3"/>
    <w:pPr>
      <w:spacing w:before="360" w:after="360" w:line="240" w:lineRule="auto"/>
      <w:jc w:val="center"/>
    </w:pPr>
    <w:rPr>
      <w:rFonts w:ascii="Times New Roman" w:hAnsi="Times New Roman" w:cs="Times New Roman"/>
      <w:b/>
      <w:bCs/>
      <w:caps/>
      <w:sz w:val="24"/>
      <w:szCs w:val="24"/>
    </w:rPr>
  </w:style>
  <w:style w:type="paragraph" w:customStyle="1" w:styleId="snoskiline">
    <w:name w:val="snoskiline"/>
    <w:basedOn w:val="a"/>
    <w:rsid w:val="005C4FD3"/>
    <w:pPr>
      <w:spacing w:after="0" w:line="240" w:lineRule="auto"/>
      <w:jc w:val="both"/>
    </w:pPr>
    <w:rPr>
      <w:rFonts w:ascii="Times New Roman" w:hAnsi="Times New Roman" w:cs="Times New Roman"/>
      <w:sz w:val="20"/>
      <w:szCs w:val="20"/>
    </w:rPr>
  </w:style>
  <w:style w:type="paragraph" w:customStyle="1" w:styleId="snoski">
    <w:name w:val="snoski"/>
    <w:basedOn w:val="a"/>
    <w:rsid w:val="005C4FD3"/>
    <w:pPr>
      <w:spacing w:before="160" w:line="240" w:lineRule="auto"/>
      <w:ind w:firstLine="567"/>
      <w:jc w:val="both"/>
    </w:pPr>
    <w:rPr>
      <w:rFonts w:ascii="Times New Roman" w:hAnsi="Times New Roman" w:cs="Times New Roman"/>
      <w:sz w:val="20"/>
      <w:szCs w:val="20"/>
    </w:rPr>
  </w:style>
  <w:style w:type="paragraph" w:customStyle="1" w:styleId="table10">
    <w:name w:val="table10"/>
    <w:basedOn w:val="a"/>
    <w:rsid w:val="005C4FD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x.dll?d=194156&amp;a=373" TargetMode="External"/><Relationship Id="rId18" Type="http://schemas.openxmlformats.org/officeDocument/2006/relationships/hyperlink" Target="tx.dll?d=152808&amp;a=3" TargetMode="External"/><Relationship Id="rId26" Type="http://schemas.openxmlformats.org/officeDocument/2006/relationships/hyperlink" Target="tx.dll?d=344641&amp;a=9" TargetMode="External"/><Relationship Id="rId39" Type="http://schemas.openxmlformats.org/officeDocument/2006/relationships/hyperlink" Target="tx.dll?d=150560&amp;a=188" TargetMode="External"/><Relationship Id="rId21" Type="http://schemas.openxmlformats.org/officeDocument/2006/relationships/hyperlink" Target="tx.dll?d=217604&amp;a=3" TargetMode="External"/><Relationship Id="rId34" Type="http://schemas.openxmlformats.org/officeDocument/2006/relationships/hyperlink" Target="tx.dll?d=461607&amp;a=51" TargetMode="External"/><Relationship Id="rId42" Type="http://schemas.openxmlformats.org/officeDocument/2006/relationships/hyperlink" Target="tx.dll?d=615551&amp;a=75" TargetMode="External"/><Relationship Id="rId7" Type="http://schemas.openxmlformats.org/officeDocument/2006/relationships/hyperlink" Target="tx.dll?d=282674&amp;a=2" TargetMode="External"/><Relationship Id="rId2" Type="http://schemas.openxmlformats.org/officeDocument/2006/relationships/settings" Target="settings.xml"/><Relationship Id="rId16" Type="http://schemas.openxmlformats.org/officeDocument/2006/relationships/hyperlink" Target="tx.dll?d=615551&amp;a=93" TargetMode="External"/><Relationship Id="rId29" Type="http://schemas.openxmlformats.org/officeDocument/2006/relationships/hyperlink" Target="tx.dll?d=615551&amp;a=93" TargetMode="External"/><Relationship Id="rId1" Type="http://schemas.openxmlformats.org/officeDocument/2006/relationships/styles" Target="styles.xml"/><Relationship Id="rId6" Type="http://schemas.openxmlformats.org/officeDocument/2006/relationships/hyperlink" Target="tx.dll?d=461607&amp;a=51" TargetMode="External"/><Relationship Id="rId11" Type="http://schemas.openxmlformats.org/officeDocument/2006/relationships/hyperlink" Target="tx.dll?d=622225&amp;a=71" TargetMode="External"/><Relationship Id="rId24" Type="http://schemas.openxmlformats.org/officeDocument/2006/relationships/hyperlink" Target="tx.dll?d=90893&amp;a=11" TargetMode="External"/><Relationship Id="rId32" Type="http://schemas.openxmlformats.org/officeDocument/2006/relationships/hyperlink" Target="tx.dll?d=627691&amp;a=8" TargetMode="External"/><Relationship Id="rId37" Type="http://schemas.openxmlformats.org/officeDocument/2006/relationships/hyperlink" Target="tx.dll?d=150560&amp;a=186" TargetMode="External"/><Relationship Id="rId40" Type="http://schemas.openxmlformats.org/officeDocument/2006/relationships/hyperlink" Target="tx.dll?d=150560&amp;a=189" TargetMode="External"/><Relationship Id="rId45" Type="http://schemas.openxmlformats.org/officeDocument/2006/relationships/theme" Target="theme/theme1.xml"/><Relationship Id="rId5" Type="http://schemas.openxmlformats.org/officeDocument/2006/relationships/hyperlink" Target="tx.dll?d=191480&amp;a=2" TargetMode="External"/><Relationship Id="rId15" Type="http://schemas.openxmlformats.org/officeDocument/2006/relationships/hyperlink" Target="tx.dll?d=39559&amp;a=7" TargetMode="External"/><Relationship Id="rId23" Type="http://schemas.openxmlformats.org/officeDocument/2006/relationships/hyperlink" Target="tx.dll?d=90893&amp;a=9" TargetMode="External"/><Relationship Id="rId28" Type="http://schemas.openxmlformats.org/officeDocument/2006/relationships/hyperlink" Target="tx.dll?d=344641&amp;a=7" TargetMode="External"/><Relationship Id="rId36" Type="http://schemas.openxmlformats.org/officeDocument/2006/relationships/hyperlink" Target="tx.dll?d=150560&amp;a=185" TargetMode="External"/><Relationship Id="rId10" Type="http://schemas.openxmlformats.org/officeDocument/2006/relationships/hyperlink" Target="tx.dll?d=404008&amp;a=11" TargetMode="External"/><Relationship Id="rId19" Type="http://schemas.openxmlformats.org/officeDocument/2006/relationships/hyperlink" Target="tx.dll?d=191480&amp;a=2" TargetMode="External"/><Relationship Id="rId31" Type="http://schemas.openxmlformats.org/officeDocument/2006/relationships/hyperlink" Target="tx.dll?d=615551&amp;a=71" TargetMode="External"/><Relationship Id="rId44" Type="http://schemas.openxmlformats.org/officeDocument/2006/relationships/fontTable" Target="fontTable.xml"/><Relationship Id="rId4" Type="http://schemas.openxmlformats.org/officeDocument/2006/relationships/hyperlink" Target="tx.dll?d=193533&amp;a=8" TargetMode="External"/><Relationship Id="rId9" Type="http://schemas.openxmlformats.org/officeDocument/2006/relationships/hyperlink" Target="tx.dll?d=622225&amp;a=71" TargetMode="External"/><Relationship Id="rId14" Type="http://schemas.openxmlformats.org/officeDocument/2006/relationships/hyperlink" Target="tx.dll?d=193533&amp;a=8" TargetMode="External"/><Relationship Id="rId22" Type="http://schemas.openxmlformats.org/officeDocument/2006/relationships/hyperlink" Target="tx.dll?d=344641&amp;a=8" TargetMode="External"/><Relationship Id="rId27" Type="http://schemas.openxmlformats.org/officeDocument/2006/relationships/hyperlink" Target="tx.dll?d=244456&amp;a=6" TargetMode="External"/><Relationship Id="rId30" Type="http://schemas.openxmlformats.org/officeDocument/2006/relationships/hyperlink" Target="tx.dll?d=587117&amp;a=5" TargetMode="External"/><Relationship Id="rId35" Type="http://schemas.openxmlformats.org/officeDocument/2006/relationships/hyperlink" Target="tx.dll?d=150560&amp;a=184" TargetMode="External"/><Relationship Id="rId43" Type="http://schemas.openxmlformats.org/officeDocument/2006/relationships/hyperlink" Target="tx.dll?d=615551&amp;a=70" TargetMode="External"/><Relationship Id="rId8" Type="http://schemas.openxmlformats.org/officeDocument/2006/relationships/hyperlink" Target="tx.dll?d=622225&amp;a=68" TargetMode="External"/><Relationship Id="rId3" Type="http://schemas.openxmlformats.org/officeDocument/2006/relationships/webSettings" Target="webSettings.xml"/><Relationship Id="rId12" Type="http://schemas.openxmlformats.org/officeDocument/2006/relationships/hyperlink" Target="tx.dll?d=301372&amp;a=2" TargetMode="External"/><Relationship Id="rId17" Type="http://schemas.openxmlformats.org/officeDocument/2006/relationships/hyperlink" Target="tx.dll?d=287407&amp;a=17" TargetMode="External"/><Relationship Id="rId25" Type="http://schemas.openxmlformats.org/officeDocument/2006/relationships/hyperlink" Target="tx.dll?d=193533&amp;a=8" TargetMode="External"/><Relationship Id="rId33" Type="http://schemas.openxmlformats.org/officeDocument/2006/relationships/hyperlink" Target="tx.dll?d=191480&amp;a=2" TargetMode="External"/><Relationship Id="rId38" Type="http://schemas.openxmlformats.org/officeDocument/2006/relationships/hyperlink" Target="tx.dll?d=150560&amp;a=187" TargetMode="External"/><Relationship Id="rId20" Type="http://schemas.openxmlformats.org/officeDocument/2006/relationships/hyperlink" Target="tx.dll?d=461607&amp;a=51" TargetMode="External"/><Relationship Id="rId41" Type="http://schemas.openxmlformats.org/officeDocument/2006/relationships/hyperlink" Target="tx.dll?d=615551&amp;a=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8518</Words>
  <Characters>48556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2023-03-15T10:33:00Z</dcterms:created>
  <dcterms:modified xsi:type="dcterms:W3CDTF">2023-03-15T10:34:00Z</dcterms:modified>
</cp:coreProperties>
</file>